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81978" w:rsidRDefault="00EA3EA7">
      <w:pPr>
        <w:pStyle w:val="Title"/>
      </w:pPr>
      <w:sdt>
        <w:sdtPr>
          <w:alias w:val="Title:"/>
          <w:tag w:val="Title:"/>
          <w:id w:val="726351117"/>
          <w:placeholder>
            <w:docPart w:val="1C39F2AB1F677D4E81C0B69CD7F1E69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527ECA">
            <w:t>Technology-Enhanced Lesson Plan</w:t>
          </w:r>
        </w:sdtContent>
      </w:sdt>
    </w:p>
    <w:p w:rsidR="00B823AA" w:rsidRDefault="00527ECA" w:rsidP="00B823AA">
      <w:pPr>
        <w:pStyle w:val="Title2"/>
      </w:pPr>
      <w:r>
        <w:t>Justin Schreiner</w:t>
      </w:r>
    </w:p>
    <w:p w:rsidR="00E81978" w:rsidRDefault="00527ECA" w:rsidP="00B823AA">
      <w:pPr>
        <w:pStyle w:val="Title2"/>
      </w:pPr>
      <w:r>
        <w:t>National University</w:t>
      </w:r>
    </w:p>
    <w:p w:rsidR="00E81978" w:rsidRDefault="00E81978" w:rsidP="00B823AA">
      <w:pPr>
        <w:pStyle w:val="Title2"/>
      </w:pPr>
    </w:p>
    <w:sdt>
      <w:sdtPr>
        <w:alias w:val="Abstract:"/>
        <w:tag w:val="Abstract:"/>
        <w:id w:val="202146031"/>
        <w:placeholder>
          <w:docPart w:val="3DB1419F83C8114C9FEB7A5FD8A53DB9"/>
        </w:placeholder>
        <w:temporary/>
        <w:showingPlcHdr/>
        <w15:appearance w15:val="hidden"/>
      </w:sdtPr>
      <w:sdtEndPr/>
      <w:sdtContent>
        <w:p w:rsidR="00E81978" w:rsidRDefault="005D3A03">
          <w:pPr>
            <w:pStyle w:val="SectionTitle"/>
          </w:pPr>
          <w:r>
            <w:t>Abstract</w:t>
          </w:r>
        </w:p>
      </w:sdtContent>
    </w:sdt>
    <w:p w:rsidR="00E81978" w:rsidRPr="00EE246F" w:rsidRDefault="00527ECA" w:rsidP="00527ECA">
      <w:pPr>
        <w:ind w:firstLine="0"/>
      </w:pPr>
      <w:r>
        <w:t xml:space="preserve">In this paper, I have enriched a lesson-plan that I made for a previous class. I have added </w:t>
      </w:r>
      <w:r w:rsidR="00835F4B">
        <w:t>two</w:t>
      </w:r>
      <w:r>
        <w:t xml:space="preserve"> tech tools and resources</w:t>
      </w:r>
      <w:r w:rsidR="00835F4B">
        <w:t>, a PowerPoint presentation and a DESMOS assessment activity,</w:t>
      </w:r>
      <w:r>
        <w:t xml:space="preserve"> </w:t>
      </w:r>
      <w:r w:rsidR="00036727">
        <w:t>which</w:t>
      </w:r>
      <w:r>
        <w:t xml:space="preserve"> will help increase student engagement. All additions made </w:t>
      </w:r>
      <w:r w:rsidR="00835F4B">
        <w:t xml:space="preserve">to my lesson plan </w:t>
      </w:r>
      <w:r>
        <w:t xml:space="preserve">are </w:t>
      </w:r>
      <w:r w:rsidRPr="00527ECA">
        <w:rPr>
          <w:highlight w:val="yellow"/>
        </w:rPr>
        <w:t>highlighted</w:t>
      </w:r>
      <w:r>
        <w:t xml:space="preserve"> so they are easy to locate. </w:t>
      </w:r>
      <w:r w:rsidR="00C068C9">
        <w:t xml:space="preserve">After the lesson, I explain my rationale for each digital tool </w:t>
      </w:r>
      <w:r w:rsidR="00162653">
        <w:t xml:space="preserve">choice </w:t>
      </w:r>
      <w:r w:rsidR="00C068C9">
        <w:t>that I have added into my lesson</w:t>
      </w:r>
      <w:r w:rsidR="00EE246F">
        <w:t xml:space="preserve">, which is included in a different attachment </w:t>
      </w:r>
      <w:r w:rsidR="00715A07">
        <w:t>en</w:t>
      </w:r>
      <w:r w:rsidR="00EE246F">
        <w:t xml:space="preserve">titled </w:t>
      </w:r>
      <w:r w:rsidR="00EE246F">
        <w:rPr>
          <w:i/>
          <w:iCs/>
        </w:rPr>
        <w:t>Rational for Addition of Digital Tools</w:t>
      </w:r>
      <w:r w:rsidR="00EE246F">
        <w:t xml:space="preserve">. </w:t>
      </w:r>
    </w:p>
    <w:p w:rsidR="000070E9" w:rsidRPr="00382C5A" w:rsidRDefault="00EA3EA7" w:rsidP="000070E9">
      <w:pPr>
        <w:pStyle w:val="SectionTitle"/>
        <w:rPr>
          <w:rFonts w:asciiTheme="minorHAnsi" w:hAnsiTheme="minorHAnsi" w:cstheme="minorHAnsi"/>
        </w:rPr>
      </w:pPr>
      <w:sdt>
        <w:sdtPr>
          <w:rPr>
            <w:rFonts w:asciiTheme="minorHAnsi" w:hAnsiTheme="minorHAnsi" w:cstheme="minorHAnsi"/>
          </w:rPr>
          <w:alias w:val="Section title:"/>
          <w:tag w:val="Section title:"/>
          <w:id w:val="-789594997"/>
          <w:placeholder>
            <w:docPart w:val="D4955A37A4C11543B7BDE032ADF8C0DF"/>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0070E9">
            <w:rPr>
              <w:rFonts w:asciiTheme="minorHAnsi" w:hAnsiTheme="minorHAnsi" w:cstheme="minorHAnsi"/>
            </w:rPr>
            <w:t>Technology-Enhanced Lesson Plan</w:t>
          </w:r>
        </w:sdtContent>
      </w:sdt>
    </w:p>
    <w:tbl>
      <w:tblPr>
        <w:tblStyle w:val="TableGrid"/>
        <w:tblW w:w="0" w:type="auto"/>
        <w:tblLook w:val="04A0" w:firstRow="1" w:lastRow="0" w:firstColumn="1" w:lastColumn="0" w:noHBand="0" w:noVBand="1"/>
      </w:tblPr>
      <w:tblGrid>
        <w:gridCol w:w="9350"/>
      </w:tblGrid>
      <w:tr w:rsidR="000070E9" w:rsidRPr="00382C5A" w:rsidTr="00890841">
        <w:tc>
          <w:tcPr>
            <w:tcW w:w="9350" w:type="dxa"/>
          </w:tcPr>
          <w:p w:rsidR="000070E9" w:rsidRPr="00382C5A" w:rsidRDefault="000070E9" w:rsidP="00890841">
            <w:pPr>
              <w:pStyle w:val="Heading1"/>
              <w:spacing w:line="276" w:lineRule="auto"/>
              <w:jc w:val="left"/>
              <w:outlineLvl w:val="0"/>
              <w:rPr>
                <w:rFonts w:asciiTheme="minorHAnsi" w:hAnsiTheme="minorHAnsi" w:cstheme="minorHAnsi"/>
                <w:b w:val="0"/>
                <w:bCs w:val="0"/>
              </w:rPr>
            </w:pPr>
            <w:r w:rsidRPr="00382C5A">
              <w:rPr>
                <w:rFonts w:asciiTheme="minorHAnsi" w:hAnsiTheme="minorHAnsi" w:cstheme="minorHAnsi"/>
              </w:rPr>
              <w:t>Unit Plan for Expressions and Equations:</w:t>
            </w:r>
          </w:p>
          <w:p w:rsidR="000070E9" w:rsidRDefault="000070E9" w:rsidP="00C068C9">
            <w:pPr>
              <w:spacing w:line="276" w:lineRule="auto"/>
              <w:ind w:firstLine="0"/>
              <w:rPr>
                <w:rFonts w:cstheme="minorHAnsi"/>
              </w:rPr>
            </w:pPr>
            <w:r w:rsidRPr="00382C5A">
              <w:rPr>
                <w:rFonts w:cstheme="minorHAnsi"/>
              </w:rPr>
              <w:t xml:space="preserve">In this unit, we are focusing on the beginning of expression and equations. </w:t>
            </w:r>
            <w:r>
              <w:rPr>
                <w:rFonts w:cstheme="minorHAnsi"/>
              </w:rPr>
              <w:t xml:space="preserve">Students will learn to interpret tape diagrams that have variables that stand for numbers, understand how parts of an equation can represent parts of a story, describe solutions to equations, be able to explain the meaning of hanger diagrams, and learn how to solve an equation. </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b/>
                <w:bCs/>
              </w:rPr>
            </w:pPr>
            <w:r w:rsidRPr="00382C5A">
              <w:rPr>
                <w:rFonts w:cstheme="minorHAnsi"/>
                <w:b/>
                <w:bCs/>
              </w:rPr>
              <w:t>Lesson One of Equations in One Variable: Tape Diagrams and Equations</w:t>
            </w:r>
            <w:r w:rsidR="00C068C9">
              <w:rPr>
                <w:rFonts w:cstheme="minorHAnsi"/>
                <w:b/>
                <w:bCs/>
              </w:rPr>
              <w:t>:</w:t>
            </w:r>
          </w:p>
          <w:p w:rsidR="000070E9" w:rsidRPr="00382C5A" w:rsidRDefault="000070E9" w:rsidP="007E6B73">
            <w:pPr>
              <w:ind w:firstLine="0"/>
            </w:pPr>
            <w:r w:rsidRPr="00382C5A">
              <w:t>The purpose of this first lesson is to help students remember from earlier grades how tape diagrams can represent operations. Tape diagrams can play two roles: helping visualize a relationship and helping solve a problem. For this lesson, we focus on the helping visualize a relationship so later students can solve problems by using tape diagrams to support their thinking. In this lesson, students wi</w:t>
            </w:r>
            <w:r w:rsidR="00E65192">
              <w:t>ll</w:t>
            </w:r>
            <w:r w:rsidRPr="00382C5A">
              <w:t xml:space="preserve"> interpret tape diagrams</w:t>
            </w:r>
            <w:r>
              <w:t>, relate them to equations,</w:t>
            </w:r>
            <w:r w:rsidRPr="00382C5A">
              <w:t xml:space="preserve"> and create their own</w:t>
            </w:r>
            <w:r>
              <w:t xml:space="preserve"> tape diagrams. </w:t>
            </w:r>
            <w:r w:rsidRPr="00382C5A">
              <w:t xml:space="preserve">  </w:t>
            </w:r>
          </w:p>
          <w:p w:rsidR="000070E9" w:rsidRPr="00382C5A" w:rsidRDefault="000070E9" w:rsidP="00890841">
            <w:pPr>
              <w:spacing w:line="276" w:lineRule="auto"/>
              <w:rPr>
                <w:rFonts w:cstheme="minorHAnsi"/>
              </w:rPr>
            </w:pPr>
          </w:p>
        </w:tc>
      </w:tr>
    </w:tbl>
    <w:p w:rsidR="000070E9" w:rsidRPr="00382C5A" w:rsidRDefault="000070E9" w:rsidP="000070E9">
      <w:pPr>
        <w:spacing w:line="276" w:lineRule="auto"/>
        <w:rPr>
          <w:rFonts w:cstheme="minorHAnsi"/>
        </w:rPr>
      </w:pPr>
    </w:p>
    <w:p w:rsidR="000070E9" w:rsidRDefault="000070E9" w:rsidP="000070E9">
      <w:pPr>
        <w:spacing w:line="276" w:lineRule="auto"/>
        <w:jc w:val="center"/>
        <w:rPr>
          <w:rFonts w:cstheme="minorHAnsi"/>
        </w:rPr>
      </w:pPr>
      <w:r w:rsidRPr="00382C5A">
        <w:rPr>
          <w:rFonts w:cstheme="minorHAnsi"/>
        </w:rPr>
        <w:t>Lesson 1: Tape Diagrams and Equations</w:t>
      </w:r>
    </w:p>
    <w:p w:rsidR="000070E9" w:rsidRPr="00382C5A" w:rsidRDefault="000070E9" w:rsidP="000070E9">
      <w:pPr>
        <w:spacing w:line="276" w:lineRule="auto"/>
        <w:jc w:val="center"/>
        <w:rPr>
          <w:rFonts w:cstheme="minorHAnsi"/>
        </w:rPr>
      </w:pPr>
    </w:p>
    <w:tbl>
      <w:tblPr>
        <w:tblStyle w:val="TableGrid"/>
        <w:tblW w:w="0" w:type="auto"/>
        <w:tblLook w:val="04A0" w:firstRow="1" w:lastRow="0" w:firstColumn="1" w:lastColumn="0" w:noHBand="0" w:noVBand="1"/>
      </w:tblPr>
      <w:tblGrid>
        <w:gridCol w:w="5436"/>
        <w:gridCol w:w="3914"/>
      </w:tblGrid>
      <w:tr w:rsidR="000070E9" w:rsidRPr="00382C5A" w:rsidTr="003C7E4A">
        <w:tc>
          <w:tcPr>
            <w:tcW w:w="5436" w:type="dxa"/>
          </w:tcPr>
          <w:p w:rsidR="000070E9" w:rsidRPr="00382C5A" w:rsidRDefault="000070E9" w:rsidP="00C068C9">
            <w:pPr>
              <w:spacing w:line="276" w:lineRule="auto"/>
              <w:ind w:firstLine="0"/>
              <w:rPr>
                <w:rFonts w:cstheme="minorHAnsi"/>
              </w:rPr>
            </w:pPr>
            <w:r w:rsidRPr="00382C5A">
              <w:rPr>
                <w:rFonts w:cstheme="minorHAnsi"/>
                <w:b/>
                <w:bCs/>
              </w:rPr>
              <w:t>Standard Addressed:</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b/>
                <w:bCs/>
              </w:rPr>
              <w:t xml:space="preserve">6.EE.B.6 </w:t>
            </w:r>
          </w:p>
          <w:p w:rsidR="000070E9" w:rsidRPr="00382C5A" w:rsidRDefault="000070E9" w:rsidP="00C068C9">
            <w:pPr>
              <w:spacing w:line="276" w:lineRule="auto"/>
              <w:ind w:firstLine="0"/>
              <w:rPr>
                <w:rFonts w:cstheme="minorHAnsi"/>
              </w:rPr>
            </w:pPr>
            <w:r w:rsidRPr="00382C5A">
              <w:rPr>
                <w:rFonts w:cstheme="minorHAnsi"/>
              </w:rPr>
              <w:t>Use variables to represent numbers and write expressions when solving a real-world or mathematical problem; understand that a variable can represent an unknown number, or, depending on the purpose at hand, any number in a specified set (California State Board of Education, 2020).</w:t>
            </w:r>
          </w:p>
          <w:p w:rsidR="000070E9" w:rsidRPr="00382C5A" w:rsidRDefault="000070E9" w:rsidP="00890841">
            <w:pPr>
              <w:spacing w:line="276" w:lineRule="auto"/>
              <w:rPr>
                <w:rFonts w:cstheme="minorHAnsi"/>
              </w:rPr>
            </w:pPr>
          </w:p>
        </w:tc>
        <w:tc>
          <w:tcPr>
            <w:tcW w:w="3914" w:type="dxa"/>
          </w:tcPr>
          <w:p w:rsidR="000070E9" w:rsidRPr="00382C5A" w:rsidRDefault="000070E9" w:rsidP="00C068C9">
            <w:pPr>
              <w:spacing w:line="276" w:lineRule="auto"/>
              <w:ind w:firstLine="0"/>
              <w:rPr>
                <w:rFonts w:cstheme="minorHAnsi"/>
              </w:rPr>
            </w:pPr>
            <w:r w:rsidRPr="00382C5A">
              <w:rPr>
                <w:rFonts w:cstheme="minorHAnsi"/>
                <w:b/>
                <w:bCs/>
              </w:rPr>
              <w:t>Rationale:</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For this lesson, I chose this standard because it represents the three learning goals of my students:</w:t>
            </w:r>
          </w:p>
          <w:p w:rsidR="000070E9" w:rsidRPr="00382C5A" w:rsidRDefault="000070E9" w:rsidP="00890841">
            <w:pPr>
              <w:pStyle w:val="ListParagraph"/>
              <w:numPr>
                <w:ilvl w:val="0"/>
                <w:numId w:val="20"/>
              </w:numPr>
              <w:spacing w:line="276" w:lineRule="auto"/>
              <w:rPr>
                <w:rFonts w:cstheme="minorHAnsi"/>
              </w:rPr>
            </w:pPr>
            <w:r>
              <w:rPr>
                <w:rFonts w:cstheme="minorHAnsi"/>
              </w:rPr>
              <w:t>D</w:t>
            </w:r>
            <w:r w:rsidRPr="00382C5A">
              <w:rPr>
                <w:rFonts w:cstheme="minorHAnsi"/>
              </w:rPr>
              <w:t xml:space="preserve">rawing tape diagrams to represent </w:t>
            </w:r>
            <w:r>
              <w:rPr>
                <w:rFonts w:cstheme="minorHAnsi"/>
              </w:rPr>
              <w:t>equations</w:t>
            </w:r>
            <w:r w:rsidRPr="00382C5A">
              <w:rPr>
                <w:rFonts w:cstheme="minorHAnsi"/>
              </w:rPr>
              <w:t>.</w:t>
            </w:r>
          </w:p>
          <w:p w:rsidR="000070E9" w:rsidRPr="00382C5A" w:rsidRDefault="000070E9" w:rsidP="00890841">
            <w:pPr>
              <w:pStyle w:val="ListParagraph"/>
              <w:numPr>
                <w:ilvl w:val="0"/>
                <w:numId w:val="20"/>
              </w:numPr>
              <w:spacing w:line="276" w:lineRule="auto"/>
              <w:rPr>
                <w:rFonts w:cstheme="minorHAnsi"/>
              </w:rPr>
            </w:pPr>
            <w:r>
              <w:rPr>
                <w:rFonts w:cstheme="minorHAnsi"/>
              </w:rPr>
              <w:t>Deciphering how</w:t>
            </w:r>
            <w:r w:rsidRPr="00382C5A">
              <w:rPr>
                <w:rFonts w:cstheme="minorHAnsi"/>
              </w:rPr>
              <w:t xml:space="preserve"> tape diagrams </w:t>
            </w:r>
            <w:r>
              <w:rPr>
                <w:rFonts w:cstheme="minorHAnsi"/>
              </w:rPr>
              <w:t>can</w:t>
            </w:r>
            <w:r w:rsidRPr="00382C5A">
              <w:rPr>
                <w:rFonts w:cstheme="minorHAnsi"/>
              </w:rPr>
              <w:t xml:space="preserve"> represent </w:t>
            </w:r>
            <w:r>
              <w:rPr>
                <w:rFonts w:cstheme="minorHAnsi"/>
              </w:rPr>
              <w:t>equations</w:t>
            </w:r>
            <w:r w:rsidRPr="00382C5A">
              <w:rPr>
                <w:rFonts w:cstheme="minorHAnsi"/>
              </w:rPr>
              <w:t xml:space="preserve">. </w:t>
            </w:r>
          </w:p>
          <w:p w:rsidR="000070E9" w:rsidRDefault="000070E9" w:rsidP="00890841">
            <w:pPr>
              <w:pStyle w:val="ListParagraph"/>
              <w:numPr>
                <w:ilvl w:val="0"/>
                <w:numId w:val="20"/>
              </w:numPr>
              <w:spacing w:line="276" w:lineRule="auto"/>
              <w:rPr>
                <w:rFonts w:cstheme="minorHAnsi"/>
              </w:rPr>
            </w:pPr>
            <w:r>
              <w:rPr>
                <w:rFonts w:cstheme="minorHAnsi"/>
              </w:rPr>
              <w:t>Using tape diagrams to find the values of variables in equations.</w:t>
            </w:r>
          </w:p>
          <w:p w:rsidR="000070E9" w:rsidRPr="00382C5A" w:rsidRDefault="000070E9" w:rsidP="00890841">
            <w:pPr>
              <w:pStyle w:val="ListParagraph"/>
              <w:spacing w:line="276" w:lineRule="auto"/>
              <w:rPr>
                <w:rFonts w:cstheme="minorHAnsi"/>
              </w:rPr>
            </w:pPr>
          </w:p>
        </w:tc>
      </w:tr>
      <w:tr w:rsidR="000070E9" w:rsidRPr="00382C5A" w:rsidTr="003C7E4A">
        <w:tc>
          <w:tcPr>
            <w:tcW w:w="5436" w:type="dxa"/>
          </w:tcPr>
          <w:p w:rsidR="000070E9" w:rsidRPr="00382C5A" w:rsidRDefault="000070E9" w:rsidP="00C068C9">
            <w:pPr>
              <w:spacing w:line="276" w:lineRule="auto"/>
              <w:ind w:firstLine="0"/>
              <w:rPr>
                <w:rFonts w:cstheme="minorHAnsi"/>
              </w:rPr>
            </w:pPr>
            <w:r w:rsidRPr="00382C5A">
              <w:rPr>
                <w:rFonts w:cstheme="minorHAnsi"/>
                <w:b/>
                <w:bCs/>
              </w:rPr>
              <w:t>Lesson Objectives:</w:t>
            </w:r>
          </w:p>
          <w:p w:rsidR="000070E9" w:rsidRDefault="000070E9" w:rsidP="00890841">
            <w:pPr>
              <w:spacing w:line="276" w:lineRule="auto"/>
              <w:rPr>
                <w:rFonts w:cstheme="minorHAnsi"/>
              </w:rPr>
            </w:pPr>
          </w:p>
          <w:p w:rsidR="000070E9" w:rsidRPr="00E635EF" w:rsidRDefault="000070E9" w:rsidP="00C068C9">
            <w:pPr>
              <w:spacing w:line="276" w:lineRule="auto"/>
              <w:ind w:firstLine="0"/>
              <w:rPr>
                <w:rFonts w:cstheme="minorHAnsi"/>
              </w:rPr>
            </w:pPr>
            <w:r>
              <w:rPr>
                <w:rFonts w:cstheme="minorHAnsi"/>
              </w:rPr>
              <w:t>The student will show his/her ability to use variables to represent numbers and write expressions</w:t>
            </w:r>
            <w:r w:rsidR="007E6B73">
              <w:rPr>
                <w:rFonts w:cstheme="minorHAnsi"/>
              </w:rPr>
              <w:t xml:space="preserve">, supported by tape diagrams, </w:t>
            </w:r>
            <w:r w:rsidRPr="000B1E35">
              <w:rPr>
                <w:rFonts w:cstheme="minorHAnsi"/>
                <w:highlight w:val="yellow"/>
              </w:rPr>
              <w:t xml:space="preserve">by </w:t>
            </w:r>
            <w:r w:rsidR="007E6B73" w:rsidRPr="000B1E35">
              <w:rPr>
                <w:rFonts w:cstheme="minorHAnsi"/>
                <w:highlight w:val="yellow"/>
              </w:rPr>
              <w:t>answering all 9 DESMOS slides with 75% accuracy</w:t>
            </w:r>
            <w:r w:rsidRPr="000B1E35">
              <w:rPr>
                <w:rFonts w:cstheme="minorHAnsi"/>
                <w:highlight w:val="yellow"/>
              </w:rPr>
              <w:t>.</w:t>
            </w:r>
            <w:r>
              <w:rPr>
                <w:rFonts w:cstheme="minorHAnsi"/>
              </w:rPr>
              <w:t xml:space="preserve"> </w:t>
            </w:r>
          </w:p>
          <w:p w:rsidR="000070E9" w:rsidRPr="00382C5A" w:rsidRDefault="000070E9" w:rsidP="00890841">
            <w:pPr>
              <w:spacing w:line="276" w:lineRule="auto"/>
              <w:rPr>
                <w:rFonts w:cstheme="minorHAnsi"/>
                <w:b/>
                <w:bCs/>
              </w:rPr>
            </w:pPr>
          </w:p>
          <w:p w:rsidR="000070E9" w:rsidRPr="00382C5A" w:rsidRDefault="000070E9" w:rsidP="00C068C9">
            <w:pPr>
              <w:spacing w:line="276" w:lineRule="auto"/>
              <w:ind w:firstLine="0"/>
              <w:rPr>
                <w:rFonts w:cstheme="minorHAnsi"/>
                <w:b/>
                <w:bCs/>
              </w:rPr>
            </w:pPr>
            <w:r w:rsidRPr="00382C5A">
              <w:rPr>
                <w:rFonts w:cstheme="minorHAnsi"/>
                <w:b/>
                <w:bCs/>
              </w:rPr>
              <w:t>ABCD Learning Objectives:</w:t>
            </w:r>
          </w:p>
          <w:p w:rsidR="000070E9" w:rsidRPr="00382C5A" w:rsidRDefault="000070E9" w:rsidP="00890841">
            <w:pPr>
              <w:spacing w:line="276" w:lineRule="auto"/>
              <w:rPr>
                <w:rFonts w:cstheme="minorHAnsi"/>
                <w:b/>
                <w:bCs/>
              </w:rPr>
            </w:pPr>
          </w:p>
          <w:p w:rsidR="000070E9" w:rsidRPr="00382C5A" w:rsidRDefault="000070E9" w:rsidP="00C068C9">
            <w:pPr>
              <w:spacing w:line="276" w:lineRule="auto"/>
              <w:ind w:firstLine="0"/>
              <w:rPr>
                <w:rFonts w:cstheme="minorHAnsi"/>
              </w:rPr>
            </w:pPr>
            <w:r w:rsidRPr="00382C5A">
              <w:rPr>
                <w:rFonts w:cstheme="minorHAnsi"/>
              </w:rPr>
              <w:t>A (Audience):</w:t>
            </w:r>
          </w:p>
          <w:p w:rsidR="000070E9" w:rsidRPr="00382C5A" w:rsidRDefault="000070E9" w:rsidP="00C068C9">
            <w:pPr>
              <w:spacing w:line="276" w:lineRule="auto"/>
              <w:ind w:firstLine="0"/>
              <w:rPr>
                <w:rFonts w:cstheme="minorHAnsi"/>
              </w:rPr>
            </w:pPr>
            <w:r w:rsidRPr="00382C5A">
              <w:rPr>
                <w:rFonts w:cstheme="minorHAnsi"/>
              </w:rPr>
              <w:t>The audience is the learners, my 6</w:t>
            </w:r>
            <w:r w:rsidRPr="00382C5A">
              <w:rPr>
                <w:rFonts w:cstheme="minorHAnsi"/>
                <w:vertAlign w:val="superscript"/>
              </w:rPr>
              <w:t>th</w:t>
            </w:r>
            <w:r w:rsidRPr="00382C5A">
              <w:rPr>
                <w:rFonts w:cstheme="minorHAnsi"/>
              </w:rPr>
              <w:t xml:space="preserve"> grade students. </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 xml:space="preserve">B (Behavior): </w:t>
            </w:r>
          </w:p>
          <w:p w:rsidR="000070E9" w:rsidRPr="00F34AD4" w:rsidRDefault="000070E9" w:rsidP="00890841">
            <w:pPr>
              <w:pStyle w:val="ListParagraph"/>
              <w:numPr>
                <w:ilvl w:val="0"/>
                <w:numId w:val="21"/>
              </w:numPr>
              <w:spacing w:line="276" w:lineRule="auto"/>
              <w:rPr>
                <w:rFonts w:cstheme="minorHAnsi"/>
              </w:rPr>
            </w:pPr>
            <w:r w:rsidRPr="00F34AD4">
              <w:rPr>
                <w:rFonts w:cstheme="minorHAnsi"/>
              </w:rPr>
              <w:t>Drawing tape diagrams to represent equations.</w:t>
            </w:r>
          </w:p>
          <w:p w:rsidR="000070E9" w:rsidRPr="00382C5A" w:rsidRDefault="000070E9" w:rsidP="00890841">
            <w:pPr>
              <w:pStyle w:val="ListParagraph"/>
              <w:numPr>
                <w:ilvl w:val="0"/>
                <w:numId w:val="21"/>
              </w:numPr>
              <w:spacing w:line="276" w:lineRule="auto"/>
              <w:rPr>
                <w:rFonts w:cstheme="minorHAnsi"/>
              </w:rPr>
            </w:pPr>
            <w:r>
              <w:rPr>
                <w:rFonts w:cstheme="minorHAnsi"/>
              </w:rPr>
              <w:t>Deciphering how</w:t>
            </w:r>
            <w:r w:rsidRPr="00382C5A">
              <w:rPr>
                <w:rFonts w:cstheme="minorHAnsi"/>
              </w:rPr>
              <w:t xml:space="preserve"> tape diagrams </w:t>
            </w:r>
            <w:r>
              <w:rPr>
                <w:rFonts w:cstheme="minorHAnsi"/>
              </w:rPr>
              <w:t>can</w:t>
            </w:r>
            <w:r w:rsidRPr="00382C5A">
              <w:rPr>
                <w:rFonts w:cstheme="minorHAnsi"/>
              </w:rPr>
              <w:t xml:space="preserve"> represent </w:t>
            </w:r>
            <w:r>
              <w:rPr>
                <w:rFonts w:cstheme="minorHAnsi"/>
              </w:rPr>
              <w:t>equations</w:t>
            </w:r>
            <w:r w:rsidRPr="00382C5A">
              <w:rPr>
                <w:rFonts w:cstheme="minorHAnsi"/>
              </w:rPr>
              <w:t xml:space="preserve">. </w:t>
            </w:r>
          </w:p>
          <w:p w:rsidR="000070E9" w:rsidRDefault="000070E9" w:rsidP="00890841">
            <w:pPr>
              <w:pStyle w:val="ListParagraph"/>
              <w:numPr>
                <w:ilvl w:val="0"/>
                <w:numId w:val="21"/>
              </w:numPr>
              <w:spacing w:line="276" w:lineRule="auto"/>
              <w:rPr>
                <w:rFonts w:cstheme="minorHAnsi"/>
              </w:rPr>
            </w:pPr>
            <w:r>
              <w:rPr>
                <w:rFonts w:cstheme="minorHAnsi"/>
              </w:rPr>
              <w:t>Using tape diagrams to find the values of variables in equations.</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C (Conditions of Performance):</w:t>
            </w:r>
          </w:p>
          <w:p w:rsidR="000070E9" w:rsidRPr="00382C5A" w:rsidRDefault="000070E9" w:rsidP="00C068C9">
            <w:pPr>
              <w:spacing w:line="276" w:lineRule="auto"/>
              <w:ind w:firstLine="0"/>
              <w:rPr>
                <w:rFonts w:cstheme="minorHAnsi"/>
              </w:rPr>
            </w:pPr>
            <w:r w:rsidRPr="00382C5A">
              <w:rPr>
                <w:rFonts w:cstheme="minorHAnsi"/>
              </w:rPr>
              <w:t xml:space="preserve">To show understanding, at the end of class, students will individually take a formative “cool down” (aka short-quiz) that represents the day’s learning of what they should be able to now do. </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D (Degree of Accuracy):</w:t>
            </w:r>
          </w:p>
          <w:p w:rsidR="000B1E35" w:rsidRDefault="000070E9" w:rsidP="00C068C9">
            <w:pPr>
              <w:spacing w:line="276" w:lineRule="auto"/>
              <w:ind w:firstLine="0"/>
              <w:rPr>
                <w:rFonts w:cstheme="minorHAnsi"/>
              </w:rPr>
            </w:pPr>
            <w:r w:rsidRPr="00382C5A">
              <w:rPr>
                <w:rFonts w:cstheme="minorHAnsi"/>
              </w:rPr>
              <w:t xml:space="preserve">The </w:t>
            </w:r>
            <w:r w:rsidR="000B1E35">
              <w:rPr>
                <w:rFonts w:cstheme="minorHAnsi"/>
              </w:rPr>
              <w:t>assessment</w:t>
            </w:r>
            <w:r w:rsidRPr="00382C5A">
              <w:rPr>
                <w:rFonts w:cstheme="minorHAnsi"/>
              </w:rPr>
              <w:t xml:space="preserve"> “cool down”</w:t>
            </w:r>
            <w:r w:rsidR="000B1E35">
              <w:rPr>
                <w:rFonts w:cstheme="minorHAnsi"/>
              </w:rPr>
              <w:t xml:space="preserve"> is a DESMOS activity with 9 slides. Students must answer 75% correct to be considered “passing.”</w:t>
            </w:r>
          </w:p>
          <w:p w:rsidR="000070E9" w:rsidRPr="00382C5A" w:rsidRDefault="000070E9" w:rsidP="000B1E35">
            <w:pPr>
              <w:spacing w:line="276" w:lineRule="auto"/>
              <w:ind w:firstLine="0"/>
              <w:rPr>
                <w:rFonts w:cstheme="minorHAnsi"/>
              </w:rPr>
            </w:pPr>
          </w:p>
        </w:tc>
        <w:tc>
          <w:tcPr>
            <w:tcW w:w="3914" w:type="dxa"/>
          </w:tcPr>
          <w:p w:rsidR="000070E9" w:rsidRPr="00382C5A" w:rsidRDefault="000070E9" w:rsidP="00C068C9">
            <w:pPr>
              <w:spacing w:line="276" w:lineRule="auto"/>
              <w:ind w:firstLine="0"/>
              <w:rPr>
                <w:rFonts w:cstheme="minorHAnsi"/>
                <w:b/>
                <w:bCs/>
              </w:rPr>
            </w:pPr>
            <w:r w:rsidRPr="00382C5A">
              <w:rPr>
                <w:rFonts w:cstheme="minorHAnsi"/>
                <w:b/>
                <w:bCs/>
              </w:rPr>
              <w:lastRenderedPageBreak/>
              <w:t>Rationale for Lesson Objectives:</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 xml:space="preserve">Learning objectives are a necessary part of my lesson plan because I am teaching toward a specified curriculum standard. Also, the objective describes exactly what the </w:t>
            </w:r>
            <w:r w:rsidRPr="00382C5A">
              <w:rPr>
                <w:rFonts w:cstheme="minorHAnsi"/>
              </w:rPr>
              <w:lastRenderedPageBreak/>
              <w:t xml:space="preserve">students should gain after completion of the lesson. </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b/>
                <w:bCs/>
              </w:rPr>
            </w:pPr>
            <w:r w:rsidRPr="00382C5A">
              <w:rPr>
                <w:rFonts w:cstheme="minorHAnsi"/>
                <w:b/>
                <w:bCs/>
              </w:rPr>
              <w:t>Rationale for ABCD Learning Objectives:</w:t>
            </w:r>
          </w:p>
          <w:p w:rsidR="000070E9" w:rsidRPr="00382C5A" w:rsidRDefault="000070E9" w:rsidP="00890841">
            <w:pPr>
              <w:spacing w:line="276" w:lineRule="auto"/>
              <w:rPr>
                <w:rFonts w:cstheme="minorHAnsi"/>
              </w:rPr>
            </w:pPr>
          </w:p>
          <w:p w:rsidR="000070E9" w:rsidRPr="00382C5A" w:rsidRDefault="000070E9" w:rsidP="00C068C9">
            <w:pPr>
              <w:spacing w:line="276" w:lineRule="auto"/>
              <w:ind w:firstLine="0"/>
              <w:rPr>
                <w:rFonts w:cstheme="minorHAnsi"/>
              </w:rPr>
            </w:pPr>
            <w:r w:rsidRPr="00382C5A">
              <w:rPr>
                <w:rFonts w:cstheme="minorHAnsi"/>
              </w:rPr>
              <w:t>The purpose of ABCD Learning Objectives is to help write a learning objective that is easy to measure.</w:t>
            </w:r>
          </w:p>
        </w:tc>
      </w:tr>
      <w:tr w:rsidR="000070E9" w:rsidRPr="00382C5A" w:rsidTr="003C7E4A">
        <w:tc>
          <w:tcPr>
            <w:tcW w:w="5436" w:type="dxa"/>
          </w:tcPr>
          <w:p w:rsidR="000070E9" w:rsidRPr="00382C5A" w:rsidRDefault="000070E9" w:rsidP="00890841">
            <w:pPr>
              <w:spacing w:line="276" w:lineRule="auto"/>
              <w:rPr>
                <w:rFonts w:cstheme="minorHAnsi"/>
              </w:rPr>
            </w:pPr>
            <w:r w:rsidRPr="00382C5A">
              <w:rPr>
                <w:rFonts w:cstheme="minorHAnsi"/>
                <w:b/>
                <w:bCs/>
              </w:rPr>
              <w:lastRenderedPageBreak/>
              <w:t>Lesson Description:</w:t>
            </w:r>
          </w:p>
          <w:p w:rsidR="000070E9" w:rsidRPr="00382C5A" w:rsidRDefault="000070E9" w:rsidP="00890841">
            <w:pPr>
              <w:pStyle w:val="ListParagraph"/>
              <w:numPr>
                <w:ilvl w:val="0"/>
                <w:numId w:val="16"/>
              </w:numPr>
              <w:spacing w:line="276" w:lineRule="auto"/>
              <w:rPr>
                <w:rFonts w:cstheme="minorHAnsi"/>
              </w:rPr>
            </w:pPr>
            <w:r w:rsidRPr="00382C5A">
              <w:rPr>
                <w:rFonts w:cstheme="minorHAnsi"/>
              </w:rPr>
              <w:t xml:space="preserve">Warm-up: Students recall tape diagrams can represent addition and multiplication. </w:t>
            </w:r>
            <w:r w:rsidR="00C32A41" w:rsidRPr="00835F4B">
              <w:rPr>
                <w:rFonts w:cstheme="minorHAnsi"/>
                <w:highlight w:val="yellow"/>
              </w:rPr>
              <w:t xml:space="preserve">I will project my PowerPoint </w:t>
            </w:r>
            <w:r w:rsidR="00835F4B">
              <w:rPr>
                <w:rFonts w:cstheme="minorHAnsi"/>
                <w:highlight w:val="yellow"/>
              </w:rPr>
              <w:t xml:space="preserve">presentation </w:t>
            </w:r>
            <w:r w:rsidR="00C32A41" w:rsidRPr="00835F4B">
              <w:rPr>
                <w:rFonts w:cstheme="minorHAnsi"/>
                <w:highlight w:val="yellow"/>
              </w:rPr>
              <w:t>throughout the lesson as it guides the entire lesson through the whole class, paired learning, and assessment “cool down.”</w:t>
            </w:r>
            <w:r w:rsidR="00835F4B">
              <w:rPr>
                <w:rFonts w:cstheme="minorHAnsi"/>
              </w:rPr>
              <w:t xml:space="preserve"> </w:t>
            </w:r>
            <w:r w:rsidR="00835F4B" w:rsidRPr="00835F4B">
              <w:rPr>
                <w:rFonts w:cstheme="minorHAnsi"/>
                <w:highlight w:val="yellow"/>
              </w:rPr>
              <w:t>Warm-up includes slides 1 – 5.</w:t>
            </w:r>
          </w:p>
          <w:p w:rsidR="000070E9" w:rsidRPr="00382C5A" w:rsidRDefault="000070E9" w:rsidP="00890841">
            <w:pPr>
              <w:pStyle w:val="ListParagraph"/>
              <w:spacing w:line="276" w:lineRule="auto"/>
              <w:rPr>
                <w:rFonts w:cstheme="minorHAnsi"/>
              </w:rPr>
            </w:pPr>
          </w:p>
          <w:p w:rsidR="000070E9" w:rsidRPr="00835F4B" w:rsidRDefault="000070E9" w:rsidP="00890841">
            <w:pPr>
              <w:pStyle w:val="ListParagraph"/>
              <w:numPr>
                <w:ilvl w:val="0"/>
                <w:numId w:val="16"/>
              </w:numPr>
              <w:spacing w:line="276" w:lineRule="auto"/>
              <w:rPr>
                <w:rFonts w:cstheme="minorHAnsi"/>
                <w:highlight w:val="yellow"/>
              </w:rPr>
            </w:pPr>
            <w:r w:rsidRPr="00382C5A">
              <w:rPr>
                <w:rFonts w:cstheme="minorHAnsi"/>
              </w:rPr>
              <w:t xml:space="preserve">Whole-class learning and discussion: Focuses on how operations can be represented by tape diagrams. Instructional </w:t>
            </w:r>
            <w:r>
              <w:rPr>
                <w:rFonts w:cstheme="minorHAnsi"/>
              </w:rPr>
              <w:t>strategies</w:t>
            </w:r>
            <w:r w:rsidRPr="00382C5A">
              <w:rPr>
                <w:rFonts w:cstheme="minorHAnsi"/>
              </w:rPr>
              <w:t xml:space="preserve">: </w:t>
            </w:r>
            <w:r w:rsidRPr="00382C5A">
              <w:rPr>
                <w:rFonts w:cstheme="minorHAnsi"/>
                <w:b/>
                <w:bCs/>
              </w:rPr>
              <w:t>Collect and Display</w:t>
            </w:r>
            <w:r w:rsidRPr="00382C5A">
              <w:rPr>
                <w:rFonts w:cstheme="minorHAnsi"/>
              </w:rPr>
              <w:t xml:space="preserve"> &amp; </w:t>
            </w:r>
            <w:r w:rsidRPr="00382C5A">
              <w:rPr>
                <w:rFonts w:cstheme="minorHAnsi"/>
                <w:b/>
                <w:bCs/>
              </w:rPr>
              <w:t>Think Pair Share</w:t>
            </w:r>
            <w:r w:rsidRPr="00382C5A">
              <w:rPr>
                <w:rFonts w:cstheme="minorHAnsi"/>
              </w:rPr>
              <w:t xml:space="preserve">. </w:t>
            </w:r>
            <w:r w:rsidR="00835F4B" w:rsidRPr="00835F4B">
              <w:rPr>
                <w:rFonts w:cstheme="minorHAnsi"/>
                <w:highlight w:val="yellow"/>
              </w:rPr>
              <w:t xml:space="preserve">Whole-class learning includes slides 6 – 11. At times students are paired with the person sitting next to them or across from them to think pair share. </w:t>
            </w:r>
            <w:r w:rsidR="00EC2257">
              <w:rPr>
                <w:rFonts w:cstheme="minorHAnsi"/>
                <w:highlight w:val="yellow"/>
              </w:rPr>
              <w:t>Slides 12 – 17 are reviewed after the below “Paired learning.”</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6"/>
              </w:numPr>
              <w:spacing w:line="276" w:lineRule="auto"/>
              <w:rPr>
                <w:rFonts w:cstheme="minorHAnsi"/>
              </w:rPr>
            </w:pPr>
            <w:r w:rsidRPr="00382C5A">
              <w:rPr>
                <w:rFonts w:cstheme="minorHAnsi"/>
              </w:rPr>
              <w:t xml:space="preserve">Paired learning: Students will be put into partners and spaced throughout the room to work together on a classwork packet. Instructional </w:t>
            </w:r>
            <w:r>
              <w:rPr>
                <w:rFonts w:cstheme="minorHAnsi"/>
              </w:rPr>
              <w:t>strategies</w:t>
            </w:r>
            <w:r w:rsidRPr="00382C5A">
              <w:rPr>
                <w:rFonts w:cstheme="minorHAnsi"/>
              </w:rPr>
              <w:t xml:space="preserve">: </w:t>
            </w:r>
            <w:r w:rsidRPr="00382C5A">
              <w:rPr>
                <w:rFonts w:cstheme="minorHAnsi"/>
                <w:b/>
                <w:bCs/>
              </w:rPr>
              <w:t>Compare and Connect</w:t>
            </w:r>
            <w:r w:rsidRPr="00382C5A">
              <w:rPr>
                <w:rFonts w:cstheme="minorHAnsi"/>
              </w:rPr>
              <w:t xml:space="preserve"> &amp; </w:t>
            </w:r>
            <w:r w:rsidRPr="00382C5A">
              <w:rPr>
                <w:rFonts w:cstheme="minorHAnsi"/>
                <w:b/>
                <w:bCs/>
              </w:rPr>
              <w:t>Anticipate, Monitor, Select, Sequence, Connect.</w:t>
            </w:r>
            <w:r w:rsidRPr="00382C5A">
              <w:rPr>
                <w:rFonts w:cstheme="minorHAnsi"/>
              </w:rPr>
              <w:t xml:space="preserve"> </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6"/>
              </w:numPr>
              <w:spacing w:line="276" w:lineRule="auto"/>
              <w:rPr>
                <w:rFonts w:cstheme="minorHAnsi"/>
              </w:rPr>
            </w:pPr>
            <w:r w:rsidRPr="00382C5A">
              <w:rPr>
                <w:rFonts w:cstheme="minorHAnsi"/>
              </w:rPr>
              <w:t xml:space="preserve">“Cool down:” </w:t>
            </w:r>
            <w:r w:rsidRPr="00835F4B">
              <w:rPr>
                <w:rFonts w:cstheme="minorHAnsi"/>
                <w:highlight w:val="yellow"/>
              </w:rPr>
              <w:t xml:space="preserve">Students will take a </w:t>
            </w:r>
            <w:r w:rsidR="00835F4B" w:rsidRPr="00835F4B">
              <w:rPr>
                <w:rFonts w:cstheme="minorHAnsi"/>
                <w:highlight w:val="yellow"/>
              </w:rPr>
              <w:t>9 slide DESMO assessment.</w:t>
            </w:r>
            <w:r w:rsidR="00835F4B">
              <w:rPr>
                <w:rFonts w:cstheme="minorHAnsi"/>
              </w:rPr>
              <w:t xml:space="preserve"> </w:t>
            </w:r>
            <w:r w:rsidR="00EC2257" w:rsidRPr="00EC2257">
              <w:rPr>
                <w:rFonts w:cstheme="minorHAnsi"/>
                <w:highlight w:val="yellow"/>
              </w:rPr>
              <w:t>Includes slide 18.</w:t>
            </w:r>
            <w:r w:rsidR="00EC2257">
              <w:rPr>
                <w:rFonts w:cstheme="minorHAnsi"/>
              </w:rPr>
              <w:t xml:space="preserve"> </w:t>
            </w:r>
          </w:p>
          <w:p w:rsidR="000070E9" w:rsidRPr="00382C5A" w:rsidRDefault="000070E9" w:rsidP="00890841">
            <w:pPr>
              <w:spacing w:line="276" w:lineRule="auto"/>
              <w:rPr>
                <w:rFonts w:cstheme="minorHAnsi"/>
              </w:rPr>
            </w:pPr>
          </w:p>
          <w:p w:rsidR="000070E9" w:rsidRPr="00382C5A" w:rsidRDefault="000070E9" w:rsidP="00890841">
            <w:pPr>
              <w:spacing w:line="276" w:lineRule="auto"/>
              <w:rPr>
                <w:rFonts w:cstheme="minorHAnsi"/>
              </w:rPr>
            </w:pPr>
          </w:p>
          <w:p w:rsidR="000070E9" w:rsidRPr="00382C5A" w:rsidRDefault="000070E9" w:rsidP="00890841">
            <w:pPr>
              <w:spacing w:line="276" w:lineRule="auto"/>
              <w:rPr>
                <w:rFonts w:cstheme="minorHAnsi"/>
              </w:rPr>
            </w:pPr>
          </w:p>
        </w:tc>
        <w:tc>
          <w:tcPr>
            <w:tcW w:w="3914" w:type="dxa"/>
          </w:tcPr>
          <w:p w:rsidR="000070E9" w:rsidRPr="00382C5A" w:rsidRDefault="000070E9" w:rsidP="00890841">
            <w:pPr>
              <w:spacing w:line="276" w:lineRule="auto"/>
              <w:rPr>
                <w:rFonts w:cstheme="minorHAnsi"/>
              </w:rPr>
            </w:pPr>
            <w:r w:rsidRPr="00382C5A">
              <w:rPr>
                <w:rFonts w:cstheme="minorHAnsi"/>
                <w:b/>
                <w:bCs/>
              </w:rPr>
              <w:lastRenderedPageBreak/>
              <w:t xml:space="preserve">Rationale: </w:t>
            </w:r>
          </w:p>
          <w:p w:rsidR="000070E9" w:rsidRPr="00382C5A" w:rsidRDefault="000070E9" w:rsidP="00890841">
            <w:pPr>
              <w:pStyle w:val="ListParagraph"/>
              <w:numPr>
                <w:ilvl w:val="0"/>
                <w:numId w:val="17"/>
              </w:numPr>
              <w:spacing w:line="276" w:lineRule="auto"/>
              <w:rPr>
                <w:rFonts w:cstheme="minorHAnsi"/>
              </w:rPr>
            </w:pPr>
            <w:r w:rsidRPr="00382C5A">
              <w:rPr>
                <w:rFonts w:cstheme="minorHAnsi"/>
              </w:rPr>
              <w:t>Review of previous learning and prior knowledge helps students remember how to use tape diagrams and that they can represent operations.</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7"/>
              </w:numPr>
              <w:spacing w:line="276" w:lineRule="auto"/>
              <w:rPr>
                <w:rFonts w:cstheme="minorHAnsi"/>
              </w:rPr>
            </w:pPr>
            <w:r w:rsidRPr="00382C5A">
              <w:rPr>
                <w:rFonts w:cstheme="minorHAnsi"/>
              </w:rPr>
              <w:t xml:space="preserve">During whole-class learning, the teacher will Collect and Display students’ oral words and phrases into an organized reference. The purpose of Collect and Display is to assist students with the mathematical language by having a reference that all students can see from where they are seated to help them </w:t>
            </w:r>
            <w:r w:rsidRPr="00382C5A">
              <w:rPr>
                <w:rFonts w:cstheme="minorHAnsi"/>
              </w:rPr>
              <w:lastRenderedPageBreak/>
              <w:t xml:space="preserve">develop their mathematical language. </w:t>
            </w:r>
            <w:r w:rsidRPr="00D96B68">
              <w:rPr>
                <w:rFonts w:cstheme="minorHAnsi"/>
              </w:rPr>
              <w:t>Collect and Display is a Best Practice:</w:t>
            </w:r>
            <w:r w:rsidRPr="00382C5A">
              <w:rPr>
                <w:rFonts w:cstheme="minorHAnsi"/>
                <w:b/>
                <w:bCs/>
              </w:rPr>
              <w:t xml:space="preserve"> </w:t>
            </w:r>
            <w:r w:rsidRPr="00382C5A">
              <w:rPr>
                <w:rFonts w:cstheme="minorHAnsi"/>
              </w:rPr>
              <w:t xml:space="preserve">This strategy incorporates many best practices such as technology simulation. The reference that I create from student comments will be projected over the large T.V. screen. </w:t>
            </w:r>
            <w:proofErr w:type="spellStart"/>
            <w:r w:rsidRPr="00382C5A">
              <w:rPr>
                <w:rFonts w:cstheme="minorHAnsi"/>
              </w:rPr>
              <w:t>Slavin</w:t>
            </w:r>
            <w:proofErr w:type="spellEnd"/>
            <w:r w:rsidRPr="00382C5A">
              <w:rPr>
                <w:rFonts w:cstheme="minorHAnsi"/>
              </w:rPr>
              <w:t xml:space="preserve"> (2018) states that, “teachers now routinely use digital technology to enhance their lessons to whole classes or groups of students” (p. 230). Instead of creating the reference on a large notepad or on the while board, I can quickly type comments that students have said instead of turning my back to them and writing it out. </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spacing w:line="276" w:lineRule="auto"/>
              <w:rPr>
                <w:rFonts w:cstheme="minorHAnsi"/>
              </w:rPr>
            </w:pPr>
            <w:r w:rsidRPr="00382C5A">
              <w:rPr>
                <w:rFonts w:cstheme="minorHAnsi"/>
              </w:rPr>
              <w:t xml:space="preserve">Throughout the whole-class learning, students will have the opportunity Think Pair Share. </w:t>
            </w:r>
            <w:r w:rsidRPr="00D96B68">
              <w:rPr>
                <w:rFonts w:cstheme="minorHAnsi"/>
              </w:rPr>
              <w:t>Think Pair Share is a Best Practice</w:t>
            </w:r>
            <w:r w:rsidRPr="00382C5A">
              <w:rPr>
                <w:rFonts w:cstheme="minorHAnsi"/>
              </w:rPr>
              <w:t xml:space="preserve">: The purpose of Think Pair Share is for students to have a chance to think on their own, then share their thinking with a partner, and lastly hear other students share their thinking. According to </w:t>
            </w:r>
            <w:proofErr w:type="spellStart"/>
            <w:r w:rsidRPr="00382C5A">
              <w:rPr>
                <w:rFonts w:cstheme="minorHAnsi"/>
              </w:rPr>
              <w:t>Slavin</w:t>
            </w:r>
            <w:proofErr w:type="spellEnd"/>
            <w:r w:rsidRPr="00382C5A">
              <w:rPr>
                <w:rFonts w:cstheme="minorHAnsi"/>
              </w:rPr>
              <w:t xml:space="preserve"> (2018), “the idea is to get students to talk about their current understanding with a peer. It ensures that even very shy or hesitant learners have routine </w:t>
            </w:r>
            <w:r w:rsidRPr="00382C5A">
              <w:rPr>
                <w:rFonts w:cstheme="minorHAnsi"/>
              </w:rPr>
              <w:lastRenderedPageBreak/>
              <w:t>opportunities to discuss topics being taught” (p. 201).</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7"/>
              </w:numPr>
              <w:spacing w:line="276" w:lineRule="auto"/>
              <w:rPr>
                <w:rFonts w:cstheme="minorHAnsi"/>
              </w:rPr>
            </w:pPr>
            <w:r w:rsidRPr="00382C5A">
              <w:rPr>
                <w:rFonts w:cstheme="minorHAnsi"/>
              </w:rPr>
              <w:t>During partner work, students will be working on a classwork packet while the teacher monitors partners and circulates the room asking question using the mathematical language. I will be stressing the Compare and Connect</w:t>
            </w:r>
            <w:r w:rsidRPr="00382C5A">
              <w:rPr>
                <w:rFonts w:cstheme="minorHAnsi"/>
                <w:b/>
                <w:bCs/>
              </w:rPr>
              <w:t xml:space="preserve"> </w:t>
            </w:r>
            <w:r w:rsidRPr="00382C5A">
              <w:rPr>
                <w:rFonts w:cstheme="minorHAnsi"/>
              </w:rPr>
              <w:t xml:space="preserve">strategy, in which students should be identifying, comparing, and contrasting different mathematical approaches and language. </w:t>
            </w:r>
            <w:r w:rsidRPr="00D96B68">
              <w:rPr>
                <w:rFonts w:cstheme="minorHAnsi"/>
              </w:rPr>
              <w:t>Compare and Connect is a best practice</w:t>
            </w:r>
            <w:r w:rsidRPr="00382C5A">
              <w:rPr>
                <w:rFonts w:cstheme="minorHAnsi"/>
              </w:rPr>
              <w:t xml:space="preserve">: This strategy strengthens students’ memories, develops higher-order thinking skills, increases student comprehension, enhances students’ writing in the content areas, and develops students’ habits of mind (Silver). I will be going around the room modeling the type of conversation I want to hear and asking questions to prompt more discussion within the partner groups. </w:t>
            </w:r>
          </w:p>
          <w:p w:rsidR="000070E9" w:rsidRPr="00382C5A" w:rsidRDefault="000070E9" w:rsidP="00890841">
            <w:pPr>
              <w:spacing w:line="276" w:lineRule="auto"/>
              <w:ind w:left="360"/>
              <w:rPr>
                <w:rFonts w:cstheme="minorHAnsi"/>
              </w:rPr>
            </w:pPr>
          </w:p>
          <w:p w:rsidR="000070E9" w:rsidRPr="00382C5A" w:rsidRDefault="000070E9" w:rsidP="00890841">
            <w:pPr>
              <w:pStyle w:val="ListParagraph"/>
              <w:spacing w:line="276" w:lineRule="auto"/>
              <w:rPr>
                <w:rFonts w:cstheme="minorHAnsi"/>
              </w:rPr>
            </w:pPr>
            <w:r w:rsidRPr="00382C5A">
              <w:rPr>
                <w:rFonts w:cstheme="minorHAnsi"/>
              </w:rPr>
              <w:t xml:space="preserve">Also, to support more productive mathematic discussions in the partner work, I will encourage students to do </w:t>
            </w:r>
            <w:r w:rsidRPr="00D96B68">
              <w:rPr>
                <w:rFonts w:cstheme="minorHAnsi"/>
              </w:rPr>
              <w:t>the strategy of Anticipate, Monitor, Select, Sequence, Connect.</w:t>
            </w:r>
            <w:r w:rsidRPr="00382C5A">
              <w:rPr>
                <w:rFonts w:cstheme="minorHAnsi"/>
                <w:b/>
                <w:bCs/>
              </w:rPr>
              <w:t xml:space="preserve"> </w:t>
            </w:r>
            <w:r w:rsidRPr="00382C5A">
              <w:rPr>
                <w:rFonts w:cstheme="minorHAnsi"/>
              </w:rPr>
              <w:t xml:space="preserve">This strategy encourages students </w:t>
            </w:r>
            <w:r w:rsidRPr="00382C5A">
              <w:rPr>
                <w:rFonts w:cstheme="minorHAnsi"/>
              </w:rPr>
              <w:lastRenderedPageBreak/>
              <w:t xml:space="preserve">to do math and talk about it while having a structure to support them so they more reliably can make connections and learn new material (Illustrative Mathematics). </w:t>
            </w:r>
          </w:p>
          <w:p w:rsidR="000070E9" w:rsidRPr="00382C5A" w:rsidRDefault="000070E9" w:rsidP="00890841">
            <w:pPr>
              <w:spacing w:line="276" w:lineRule="auto"/>
              <w:rPr>
                <w:rFonts w:cstheme="minorHAnsi"/>
              </w:rPr>
            </w:pPr>
          </w:p>
          <w:p w:rsidR="000070E9" w:rsidRDefault="000070E9" w:rsidP="00890841">
            <w:pPr>
              <w:pStyle w:val="ListParagraph"/>
              <w:numPr>
                <w:ilvl w:val="0"/>
                <w:numId w:val="17"/>
              </w:numPr>
              <w:spacing w:line="276" w:lineRule="auto"/>
              <w:rPr>
                <w:rFonts w:cstheme="minorHAnsi"/>
              </w:rPr>
            </w:pPr>
            <w:r w:rsidRPr="00382C5A">
              <w:rPr>
                <w:rFonts w:cstheme="minorHAnsi"/>
              </w:rPr>
              <w:t>The “cool down” is a way for me to see who met the learning goals and who needs more support. It also allows me to see overall what the class is understanding or not.</w:t>
            </w:r>
          </w:p>
          <w:p w:rsidR="00835F4B" w:rsidRPr="00835F4B" w:rsidRDefault="00835F4B" w:rsidP="00835F4B">
            <w:pPr>
              <w:spacing w:line="276" w:lineRule="auto"/>
              <w:ind w:left="360" w:firstLine="0"/>
              <w:rPr>
                <w:rFonts w:cstheme="minorHAnsi"/>
              </w:rPr>
            </w:pPr>
          </w:p>
        </w:tc>
      </w:tr>
      <w:tr w:rsidR="000070E9" w:rsidRPr="00382C5A" w:rsidTr="003C7E4A">
        <w:tc>
          <w:tcPr>
            <w:tcW w:w="5436" w:type="dxa"/>
          </w:tcPr>
          <w:p w:rsidR="000070E9" w:rsidRPr="00382C5A" w:rsidRDefault="000070E9" w:rsidP="00890841">
            <w:pPr>
              <w:spacing w:line="276" w:lineRule="auto"/>
              <w:rPr>
                <w:rFonts w:cstheme="minorHAnsi"/>
              </w:rPr>
            </w:pPr>
            <w:r w:rsidRPr="00382C5A">
              <w:rPr>
                <w:rFonts w:cstheme="minorHAnsi"/>
                <w:b/>
                <w:bCs/>
              </w:rPr>
              <w:lastRenderedPageBreak/>
              <w:t xml:space="preserve">Assessment Plan for Lesson: </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8"/>
              </w:numPr>
              <w:spacing w:line="276" w:lineRule="auto"/>
              <w:rPr>
                <w:rFonts w:cstheme="minorHAnsi"/>
              </w:rPr>
            </w:pPr>
            <w:r w:rsidRPr="00382C5A">
              <w:rPr>
                <w:rFonts w:cstheme="minorHAnsi"/>
              </w:rPr>
              <w:t xml:space="preserve">Warm-up: </w:t>
            </w:r>
            <w:r>
              <w:rPr>
                <w:rFonts w:cstheme="minorHAnsi"/>
              </w:rPr>
              <w:t>The</w:t>
            </w:r>
            <w:r w:rsidRPr="00382C5A">
              <w:rPr>
                <w:rFonts w:cstheme="minorHAnsi"/>
              </w:rPr>
              <w:t xml:space="preserve"> warm-up in the start of class is a pre-assessment allowing me to know how to focus instruction.</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8"/>
              </w:numPr>
              <w:spacing w:line="276" w:lineRule="auto"/>
              <w:rPr>
                <w:rFonts w:cstheme="minorHAnsi"/>
              </w:rPr>
            </w:pPr>
            <w:r w:rsidRPr="00382C5A">
              <w:rPr>
                <w:rFonts w:cstheme="minorHAnsi"/>
              </w:rPr>
              <w:t xml:space="preserve">Whole-class learning and discussion: This is the point in class where new learning and teaching begins. I will use the strategy of Collect and Display to represent thinking and ideas. I will use the strategy of Think Pair Share to eavesdrop on students to hear understanding and misconceptions. </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8"/>
              </w:numPr>
              <w:spacing w:line="276" w:lineRule="auto"/>
              <w:rPr>
                <w:rFonts w:cstheme="minorHAnsi"/>
              </w:rPr>
            </w:pPr>
            <w:r w:rsidRPr="00382C5A">
              <w:rPr>
                <w:rFonts w:cstheme="minorHAnsi"/>
              </w:rPr>
              <w:t xml:space="preserve">Paired Learning: During paired learning, students will be spread out throughout the classroom working in pairs. This is time when I get to circulate the classroom listening to discussions, promoting discussion, and asking thought provoking questions to encourage students to think more deeply and use the mathematical language that we are learning. </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8"/>
              </w:numPr>
              <w:spacing w:line="276" w:lineRule="auto"/>
              <w:rPr>
                <w:rFonts w:cstheme="minorHAnsi"/>
              </w:rPr>
            </w:pPr>
            <w:r w:rsidRPr="00382C5A">
              <w:rPr>
                <w:rFonts w:cstheme="minorHAnsi"/>
              </w:rPr>
              <w:t xml:space="preserve">“Cool down:” </w:t>
            </w:r>
            <w:r w:rsidRPr="00FC1E52">
              <w:rPr>
                <w:rFonts w:cstheme="minorHAnsi"/>
                <w:highlight w:val="yellow"/>
              </w:rPr>
              <w:t xml:space="preserve">This </w:t>
            </w:r>
            <w:r w:rsidR="00FC1E52" w:rsidRPr="00FC1E52">
              <w:rPr>
                <w:rFonts w:cstheme="minorHAnsi"/>
                <w:highlight w:val="yellow"/>
              </w:rPr>
              <w:t xml:space="preserve">DESMO </w:t>
            </w:r>
            <w:r w:rsidRPr="00FC1E52">
              <w:rPr>
                <w:rFonts w:cstheme="minorHAnsi"/>
                <w:highlight w:val="yellow"/>
              </w:rPr>
              <w:t xml:space="preserve">assessment </w:t>
            </w:r>
            <w:r w:rsidR="00FC1E52" w:rsidRPr="00FC1E52">
              <w:rPr>
                <w:rFonts w:cstheme="minorHAnsi"/>
                <w:highlight w:val="yellow"/>
              </w:rPr>
              <w:t>is very interactive and mimics the problems and discussions from class.</w:t>
            </w:r>
            <w:r w:rsidR="00FC1E52">
              <w:rPr>
                <w:rFonts w:cstheme="minorHAnsi"/>
              </w:rPr>
              <w:t xml:space="preserve"> </w:t>
            </w:r>
          </w:p>
          <w:p w:rsidR="000070E9" w:rsidRPr="00382C5A" w:rsidRDefault="000070E9" w:rsidP="00890841">
            <w:pPr>
              <w:pStyle w:val="ListParagraph"/>
              <w:spacing w:line="276" w:lineRule="auto"/>
              <w:rPr>
                <w:rFonts w:cstheme="minorHAnsi"/>
              </w:rPr>
            </w:pPr>
          </w:p>
          <w:p w:rsidR="00FC1E52" w:rsidRDefault="000070E9" w:rsidP="001C6251">
            <w:pPr>
              <w:spacing w:line="276" w:lineRule="auto"/>
              <w:ind w:firstLine="0"/>
              <w:rPr>
                <w:rFonts w:cstheme="minorHAnsi"/>
              </w:rPr>
            </w:pPr>
            <w:r w:rsidRPr="00382C5A">
              <w:rPr>
                <w:rFonts w:cstheme="minorHAnsi"/>
              </w:rPr>
              <w:t>“Cool Down”</w:t>
            </w:r>
            <w:r w:rsidR="00FC1E52">
              <w:rPr>
                <w:rFonts w:cstheme="minorHAnsi"/>
              </w:rPr>
              <w:t xml:space="preserve"> </w:t>
            </w:r>
          </w:p>
          <w:p w:rsidR="000070E9" w:rsidRPr="00382C5A" w:rsidRDefault="00FC1E52" w:rsidP="001C6251">
            <w:pPr>
              <w:spacing w:line="276" w:lineRule="auto"/>
              <w:ind w:firstLine="0"/>
              <w:rPr>
                <w:rFonts w:cstheme="minorHAnsi"/>
              </w:rPr>
            </w:pPr>
            <w:r w:rsidRPr="00FC1E52">
              <w:rPr>
                <w:rFonts w:cstheme="minorHAnsi"/>
                <w:highlight w:val="yellow"/>
              </w:rPr>
              <w:t>Below is an image that students will see in DESMOS once they have entered the class code that I provide to them. They will click on slide 1 and go all the way through slide 9 submitting their responses as they go.</w:t>
            </w:r>
            <w:r>
              <w:rPr>
                <w:rFonts w:cstheme="minorHAnsi"/>
              </w:rPr>
              <w:br/>
            </w:r>
          </w:p>
          <w:p w:rsidR="000070E9" w:rsidRPr="00382C5A" w:rsidRDefault="00FC1E52" w:rsidP="001C6251">
            <w:pPr>
              <w:spacing w:line="276" w:lineRule="auto"/>
              <w:ind w:firstLine="0"/>
              <w:rPr>
                <w:rFonts w:cstheme="minorHAnsi"/>
              </w:rPr>
            </w:pPr>
            <w:r w:rsidRPr="00FC1E52">
              <w:rPr>
                <w:rFonts w:cstheme="minorHAnsi"/>
                <w:noProof/>
              </w:rPr>
              <w:drawing>
                <wp:inline distT="0" distB="0" distL="0" distR="0" wp14:anchorId="618CF6D6" wp14:editId="5A8774F2">
                  <wp:extent cx="3064833" cy="1588851"/>
                  <wp:effectExtent l="127000" t="127000" r="123190" b="125730"/>
                  <wp:docPr id="6" name="Picture 5">
                    <a:extLst xmlns:a="http://schemas.openxmlformats.org/drawingml/2006/main">
                      <a:ext uri="{FF2B5EF4-FFF2-40B4-BE49-F238E27FC236}">
                        <a16:creationId xmlns:a16="http://schemas.microsoft.com/office/drawing/2014/main" id="{7CFB6575-45ED-7F41-97BA-C20B080099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7CFB6575-45ED-7F41-97BA-C20B0800995F}"/>
                              </a:ext>
                            </a:extLst>
                          </pic:cNvPr>
                          <pic:cNvPicPr>
                            <a:picLocks noChangeAspect="1"/>
                          </pic:cNvPicPr>
                        </pic:nvPicPr>
                        <pic:blipFill>
                          <a:blip r:embed="rId9"/>
                          <a:stretch>
                            <a:fillRect/>
                          </a:stretch>
                        </pic:blipFill>
                        <pic:spPr>
                          <a:xfrm>
                            <a:off x="0" y="0"/>
                            <a:ext cx="3149630" cy="1632811"/>
                          </a:xfrm>
                          <a:prstGeom prst="rect">
                            <a:avLst/>
                          </a:prstGeom>
                          <a:effectLst>
                            <a:glow rad="127000">
                              <a:srgbClr val="FFFF00"/>
                            </a:glow>
                          </a:effectLst>
                        </pic:spPr>
                      </pic:pic>
                    </a:graphicData>
                  </a:graphic>
                </wp:inline>
              </w:drawing>
            </w:r>
          </w:p>
        </w:tc>
        <w:tc>
          <w:tcPr>
            <w:tcW w:w="3914" w:type="dxa"/>
          </w:tcPr>
          <w:p w:rsidR="000070E9" w:rsidRPr="00382C5A" w:rsidRDefault="000070E9" w:rsidP="00890841">
            <w:pPr>
              <w:spacing w:line="276" w:lineRule="auto"/>
              <w:rPr>
                <w:rFonts w:cstheme="minorHAnsi"/>
              </w:rPr>
            </w:pPr>
            <w:r w:rsidRPr="00382C5A">
              <w:rPr>
                <w:rFonts w:cstheme="minorHAnsi"/>
                <w:b/>
                <w:bCs/>
              </w:rPr>
              <w:lastRenderedPageBreak/>
              <w:t>Rationale:</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9"/>
              </w:numPr>
              <w:spacing w:line="276" w:lineRule="auto"/>
              <w:rPr>
                <w:rFonts w:cstheme="minorHAnsi"/>
              </w:rPr>
            </w:pPr>
            <w:r w:rsidRPr="00382C5A">
              <w:rPr>
                <w:rFonts w:cstheme="minorHAnsi"/>
              </w:rPr>
              <w:t>It is important to get a feel for what previous knowledge students have or do not have. Most students should be familiar with tape diagrams and this pre-assessment will help reawaken those skills. The warm-up will also show me who needs support with tape diagrams so that they can be successful in the “cool down.”</w:t>
            </w:r>
          </w:p>
          <w:p w:rsidR="000070E9" w:rsidRPr="00382C5A" w:rsidRDefault="000070E9" w:rsidP="00890841">
            <w:pPr>
              <w:pStyle w:val="ListParagraph"/>
              <w:spacing w:line="276" w:lineRule="auto"/>
              <w:rPr>
                <w:rFonts w:cstheme="minorHAnsi"/>
              </w:rPr>
            </w:pPr>
          </w:p>
          <w:p w:rsidR="000070E9" w:rsidRPr="00382C5A" w:rsidRDefault="000070E9" w:rsidP="00890841">
            <w:pPr>
              <w:pStyle w:val="ListParagraph"/>
              <w:numPr>
                <w:ilvl w:val="0"/>
                <w:numId w:val="19"/>
              </w:numPr>
              <w:spacing w:line="276" w:lineRule="auto"/>
              <w:rPr>
                <w:rFonts w:cstheme="minorHAnsi"/>
              </w:rPr>
            </w:pPr>
            <w:r w:rsidRPr="00382C5A">
              <w:rPr>
                <w:rFonts w:cstheme="minorHAnsi"/>
              </w:rPr>
              <w:t>Students need to start exploring and working with tape diagrams and applying them to expressions and equations. This learning and new learning is directed to support them in doing well for the end of class assessment of the “cool down”</w:t>
            </w:r>
            <w:r>
              <w:rPr>
                <w:rFonts w:cstheme="minorHAnsi"/>
              </w:rPr>
              <w:t xml:space="preserve"> by practicing with tape diagrams and working as a class to form a </w:t>
            </w:r>
            <w:r>
              <w:rPr>
                <w:rFonts w:cstheme="minorHAnsi"/>
              </w:rPr>
              <w:lastRenderedPageBreak/>
              <w:t>general understanding of how they relate to equations.</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9"/>
              </w:numPr>
              <w:spacing w:line="276" w:lineRule="auto"/>
              <w:rPr>
                <w:rFonts w:cstheme="minorHAnsi"/>
              </w:rPr>
            </w:pPr>
            <w:r w:rsidRPr="00382C5A">
              <w:rPr>
                <w:rFonts w:cstheme="minorHAnsi"/>
              </w:rPr>
              <w:t xml:space="preserve">Similar to whole-class learning, I get to eavesdrop on learning and support learning where </w:t>
            </w:r>
            <w:r>
              <w:rPr>
                <w:rFonts w:cstheme="minorHAnsi"/>
              </w:rPr>
              <w:t xml:space="preserve">ever </w:t>
            </w:r>
            <w:r w:rsidRPr="00382C5A">
              <w:rPr>
                <w:rFonts w:cstheme="minorHAnsi"/>
              </w:rPr>
              <w:t>needed. During this time, I want to make sure everyone is getting prepared for the “cool down” and I have the time to individually work with partner groups who need more support.</w:t>
            </w:r>
          </w:p>
          <w:p w:rsidR="000070E9" w:rsidRPr="00382C5A" w:rsidRDefault="000070E9" w:rsidP="00890841">
            <w:pPr>
              <w:spacing w:line="276" w:lineRule="auto"/>
              <w:rPr>
                <w:rFonts w:cstheme="minorHAnsi"/>
              </w:rPr>
            </w:pPr>
          </w:p>
          <w:p w:rsidR="000070E9" w:rsidRPr="00382C5A" w:rsidRDefault="000070E9" w:rsidP="00890841">
            <w:pPr>
              <w:pStyle w:val="ListParagraph"/>
              <w:numPr>
                <w:ilvl w:val="0"/>
                <w:numId w:val="19"/>
              </w:numPr>
              <w:spacing w:line="276" w:lineRule="auto"/>
              <w:rPr>
                <w:rFonts w:cstheme="minorHAnsi"/>
              </w:rPr>
            </w:pPr>
            <w:r w:rsidRPr="00382C5A">
              <w:rPr>
                <w:rFonts w:cstheme="minorHAnsi"/>
              </w:rPr>
              <w:t xml:space="preserve">The “cool down” assessment will show me who has gained today’s lesson objectives.  </w:t>
            </w:r>
          </w:p>
        </w:tc>
      </w:tr>
    </w:tbl>
    <w:p w:rsidR="003C7E4A" w:rsidRPr="00382C5A" w:rsidRDefault="003C7E4A" w:rsidP="003C7E4A">
      <w:pPr>
        <w:pStyle w:val="SectionTitle"/>
        <w:rPr>
          <w:rFonts w:asciiTheme="minorHAnsi" w:hAnsiTheme="minorHAnsi" w:cstheme="minorHAnsi"/>
        </w:rPr>
      </w:pPr>
      <w:r w:rsidRPr="00382C5A">
        <w:rPr>
          <w:rFonts w:asciiTheme="minorHAnsi" w:hAnsiTheme="minorHAnsi" w:cstheme="minorHAnsi"/>
        </w:rPr>
        <w:lastRenderedPageBreak/>
        <w:t>References</w:t>
      </w:r>
    </w:p>
    <w:p w:rsidR="003C7E4A" w:rsidRPr="00382C5A" w:rsidRDefault="003C7E4A" w:rsidP="003C7E4A">
      <w:pPr>
        <w:pStyle w:val="Bibliography"/>
        <w:rPr>
          <w:rFonts w:cstheme="minorHAnsi"/>
          <w:shd w:val="clear" w:color="auto" w:fill="FFFFFF"/>
          <w:lang w:eastAsia="en-US"/>
        </w:rPr>
      </w:pPr>
      <w:r w:rsidRPr="00382C5A">
        <w:rPr>
          <w:rFonts w:cstheme="minorHAnsi"/>
          <w:shd w:val="clear" w:color="auto" w:fill="FFFFFF"/>
          <w:lang w:eastAsia="en-US"/>
        </w:rPr>
        <w:t xml:space="preserve">California State Board of Education. (2020, March). Content Standards. Retrieved April 26, 2020, from </w:t>
      </w:r>
      <w:hyperlink r:id="rId10" w:history="1">
        <w:r w:rsidRPr="00382C5A">
          <w:rPr>
            <w:rStyle w:val="Hyperlink"/>
            <w:rFonts w:cstheme="minorHAnsi"/>
            <w:shd w:val="clear" w:color="auto" w:fill="FFFFFF"/>
            <w:lang w:eastAsia="en-US"/>
          </w:rPr>
          <w:t>https://www.cde.ca.gov/be/st/ss/</w:t>
        </w:r>
      </w:hyperlink>
    </w:p>
    <w:p w:rsidR="003C7E4A" w:rsidRPr="00382C5A" w:rsidRDefault="003C7E4A" w:rsidP="003C7E4A">
      <w:pPr>
        <w:pStyle w:val="Bibliography"/>
        <w:rPr>
          <w:rFonts w:cstheme="minorHAnsi"/>
          <w:shd w:val="clear" w:color="auto" w:fill="FFFFFF"/>
        </w:rPr>
      </w:pPr>
      <w:r w:rsidRPr="00382C5A">
        <w:rPr>
          <w:rFonts w:cstheme="minorHAnsi"/>
          <w:shd w:val="clear" w:color="auto" w:fill="FFFFFF"/>
        </w:rPr>
        <w:t xml:space="preserve">Illustrative Mathematics. (n.d.). Instructional Routines. Retrieved April 26, 2020, from </w:t>
      </w:r>
      <w:hyperlink r:id="rId11" w:history="1">
        <w:r w:rsidRPr="00382C5A">
          <w:rPr>
            <w:rStyle w:val="Hyperlink"/>
            <w:rFonts w:cstheme="minorHAnsi"/>
            <w:shd w:val="clear" w:color="auto" w:fill="FFFFFF"/>
          </w:rPr>
          <w:t>https://curriculum.illustrativemathematics.org/HS/teachers/1/instructional_routines.html</w:t>
        </w:r>
      </w:hyperlink>
    </w:p>
    <w:p w:rsidR="003C7E4A" w:rsidRPr="00382C5A" w:rsidRDefault="003C7E4A" w:rsidP="003C7E4A">
      <w:pPr>
        <w:pStyle w:val="Bibliography"/>
        <w:rPr>
          <w:rFonts w:cstheme="minorHAnsi"/>
          <w:shd w:val="clear" w:color="auto" w:fill="FFFFFF"/>
        </w:rPr>
      </w:pPr>
      <w:r w:rsidRPr="00382C5A">
        <w:rPr>
          <w:rFonts w:cstheme="minorHAnsi"/>
          <w:shd w:val="clear" w:color="auto" w:fill="FFFFFF"/>
        </w:rPr>
        <w:t xml:space="preserve">Silver, H. (n.d.). Compare &amp; Contrast. Retrieved April 26, 2020, from </w:t>
      </w:r>
      <w:hyperlink r:id="rId12" w:history="1">
        <w:r w:rsidRPr="00382C5A">
          <w:rPr>
            <w:rStyle w:val="Hyperlink"/>
            <w:rFonts w:cstheme="minorHAnsi"/>
            <w:shd w:val="clear" w:color="auto" w:fill="FFFFFF"/>
          </w:rPr>
          <w:t>http://www.ascd.org/publications/books/110126/chapters/Section-1@-Why-Compare-$-Contrast¢.aspx</w:t>
        </w:r>
      </w:hyperlink>
    </w:p>
    <w:p w:rsidR="003C7E4A" w:rsidRDefault="003C7E4A" w:rsidP="003C7E4A">
      <w:pPr>
        <w:pStyle w:val="Bibliography"/>
        <w:ind w:left="0" w:firstLine="0"/>
        <w:rPr>
          <w:rFonts w:cstheme="minorHAnsi"/>
          <w:shd w:val="clear" w:color="auto" w:fill="FFFFFF"/>
          <w:lang w:eastAsia="en-US"/>
        </w:rPr>
      </w:pPr>
      <w:proofErr w:type="spellStart"/>
      <w:r w:rsidRPr="00382C5A">
        <w:rPr>
          <w:rFonts w:cstheme="minorHAnsi"/>
          <w:shd w:val="clear" w:color="auto" w:fill="FFFFFF"/>
          <w:lang w:eastAsia="en-US"/>
        </w:rPr>
        <w:t>Slavin</w:t>
      </w:r>
      <w:proofErr w:type="spellEnd"/>
      <w:r w:rsidRPr="00382C5A">
        <w:rPr>
          <w:rFonts w:cstheme="minorHAnsi"/>
          <w:shd w:val="clear" w:color="auto" w:fill="FFFFFF"/>
          <w:lang w:eastAsia="en-US"/>
        </w:rPr>
        <w:t>, R. E. (2018). </w:t>
      </w:r>
      <w:r w:rsidRPr="00382C5A">
        <w:rPr>
          <w:rFonts w:cstheme="minorHAnsi"/>
          <w:i/>
          <w:iCs/>
          <w:shd w:val="clear" w:color="auto" w:fill="FFFFFF"/>
          <w:lang w:eastAsia="en-US"/>
        </w:rPr>
        <w:t xml:space="preserve">Educational psychology: theory and practice </w:t>
      </w:r>
      <w:r w:rsidRPr="00382C5A">
        <w:rPr>
          <w:rFonts w:cstheme="minorHAnsi"/>
          <w:shd w:val="clear" w:color="auto" w:fill="FFFFFF"/>
          <w:lang w:eastAsia="en-US"/>
        </w:rPr>
        <w:t>(12th ed.). NY, NY: Pearson.</w:t>
      </w:r>
    </w:p>
    <w:p w:rsidR="003C7E4A" w:rsidRDefault="003C7E4A" w:rsidP="003C7E4A">
      <w:pPr>
        <w:spacing w:before="100" w:beforeAutospacing="1" w:after="100" w:afterAutospacing="1"/>
        <w:ind w:left="567" w:hanging="567"/>
        <w:rPr>
          <w:color w:val="000000"/>
        </w:rPr>
      </w:pPr>
      <w:r w:rsidRPr="00BB1F2A">
        <w:rPr>
          <w:color w:val="000000"/>
        </w:rPr>
        <w:t xml:space="preserve">Teacherspayteachers.com. (n.d.). Solving Equations - Hanger Method Practice. Retrieved May 03, 2020, from </w:t>
      </w:r>
      <w:hyperlink r:id="rId13" w:history="1">
        <w:r w:rsidRPr="00BB1F2A">
          <w:rPr>
            <w:rStyle w:val="Hyperlink"/>
          </w:rPr>
          <w:t>https://www.teacherspayteachers.com/Product/Solving-Equations-Hanger-Method-Practice-4324814</w:t>
        </w:r>
      </w:hyperlink>
    </w:p>
    <w:p w:rsidR="003C7E4A" w:rsidRPr="000070E9" w:rsidRDefault="003C7E4A" w:rsidP="003C7E4A">
      <w:pPr>
        <w:pStyle w:val="SectionTitle"/>
        <w:jc w:val="left"/>
        <w:rPr>
          <w:b/>
          <w:bCs/>
        </w:rPr>
      </w:pPr>
    </w:p>
    <w:sectPr w:rsidR="003C7E4A" w:rsidRPr="000070E9">
      <w:headerReference w:type="default" r:id="rId14"/>
      <w:headerReference w:type="first" r:id="rId15"/>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A3EA7" w:rsidRDefault="00EA3EA7">
      <w:pPr>
        <w:spacing w:line="240" w:lineRule="auto"/>
      </w:pPr>
      <w:r>
        <w:separator/>
      </w:r>
    </w:p>
    <w:p w:rsidR="00EA3EA7" w:rsidRDefault="00EA3EA7"/>
  </w:endnote>
  <w:endnote w:type="continuationSeparator" w:id="0">
    <w:p w:rsidR="00EA3EA7" w:rsidRDefault="00EA3EA7">
      <w:pPr>
        <w:spacing w:line="240" w:lineRule="auto"/>
      </w:pPr>
      <w:r>
        <w:continuationSeparator/>
      </w:r>
    </w:p>
    <w:p w:rsidR="00EA3EA7" w:rsidRDefault="00EA3E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A3EA7" w:rsidRDefault="00EA3EA7">
      <w:pPr>
        <w:spacing w:line="240" w:lineRule="auto"/>
      </w:pPr>
      <w:r>
        <w:separator/>
      </w:r>
    </w:p>
    <w:p w:rsidR="00EA3EA7" w:rsidRDefault="00EA3EA7"/>
  </w:footnote>
  <w:footnote w:type="continuationSeparator" w:id="0">
    <w:p w:rsidR="00EA3EA7" w:rsidRDefault="00EA3EA7">
      <w:pPr>
        <w:spacing w:line="240" w:lineRule="auto"/>
      </w:pPr>
      <w:r>
        <w:continuationSeparator/>
      </w:r>
    </w:p>
    <w:p w:rsidR="00EA3EA7" w:rsidRDefault="00EA3E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978" w:rsidRDefault="00EA3EA7">
    <w:pPr>
      <w:pStyle w:val="Header"/>
    </w:pPr>
    <w:sdt>
      <w:sdtPr>
        <w:rPr>
          <w:rStyle w:val="Strong"/>
        </w:rPr>
        <w:alias w:val="Running head"/>
        <w:tag w:val=""/>
        <w:id w:val="12739865"/>
        <w:placeholder>
          <w:docPart w:val="2D82AC2857F78741AE41E47927B243C8"/>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527ECA">
          <w:rPr>
            <w:rStyle w:val="Strong"/>
          </w:rPr>
          <w:t>TECHNOLOGY-ENHANCED LESSON PLAN</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81978" w:rsidRDefault="005D3A03">
    <w:pPr>
      <w:pStyle w:val="Header"/>
      <w:rPr>
        <w:rStyle w:val="Strong"/>
      </w:rPr>
    </w:pPr>
    <w:r>
      <w:t xml:space="preserve">Running head: </w:t>
    </w:r>
    <w:sdt>
      <w:sdtPr>
        <w:rPr>
          <w:rFonts w:asciiTheme="majorHAnsi" w:eastAsiaTheme="majorEastAsia" w:hAnsiTheme="majorHAnsi" w:cstheme="majorBidi"/>
        </w:rPr>
        <w:alias w:val="Running head"/>
        <w:tag w:val=""/>
        <w:id w:val="-696842620"/>
        <w:placeholder>
          <w:docPart w:val="11CAF2EFC6BE26448E60ACE080DF383E"/>
        </w:placeholder>
        <w:dataBinding w:prefixMappings="xmlns:ns0='http://schemas.microsoft.com/office/2006/coverPageProps' " w:xpath="/ns0:CoverPageProperties[1]/ns0:Abstract[1]" w:storeItemID="{55AF091B-3C7A-41E3-B477-F2FDAA23CFDA}"/>
        <w15:appearance w15:val="hidden"/>
        <w:text/>
      </w:sdtPr>
      <w:sdtEndPr/>
      <w:sdtContent>
        <w:r w:rsidR="00527ECA">
          <w:rPr>
            <w:rFonts w:asciiTheme="majorHAnsi" w:eastAsiaTheme="majorEastAsia" w:hAnsiTheme="majorHAnsi" w:cstheme="majorBidi"/>
          </w:rPr>
          <w:t>TECHNOLOGY-ENHANCED LESSON PLAN</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2397D45"/>
    <w:multiLevelType w:val="hybridMultilevel"/>
    <w:tmpl w:val="002A8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313D5C"/>
    <w:multiLevelType w:val="hybridMultilevel"/>
    <w:tmpl w:val="27343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9E5270"/>
    <w:multiLevelType w:val="hybridMultilevel"/>
    <w:tmpl w:val="D5E42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9B2A15"/>
    <w:multiLevelType w:val="hybridMultilevel"/>
    <w:tmpl w:val="5B868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002F12"/>
    <w:multiLevelType w:val="hybridMultilevel"/>
    <w:tmpl w:val="2F483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344383"/>
    <w:multiLevelType w:val="hybridMultilevel"/>
    <w:tmpl w:val="00C03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8"/>
  </w:num>
  <w:num w:numId="13">
    <w:abstractNumId w:val="15"/>
  </w:num>
  <w:num w:numId="14">
    <w:abstractNumId w:val="14"/>
  </w:num>
  <w:num w:numId="15">
    <w:abstractNumId w:val="17"/>
  </w:num>
  <w:num w:numId="16">
    <w:abstractNumId w:val="16"/>
  </w:num>
  <w:num w:numId="17">
    <w:abstractNumId w:val="13"/>
  </w:num>
  <w:num w:numId="18">
    <w:abstractNumId w:val="11"/>
  </w:num>
  <w:num w:numId="19">
    <w:abstractNumId w:val="12"/>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B68"/>
    <w:rsid w:val="000070E9"/>
    <w:rsid w:val="00036727"/>
    <w:rsid w:val="000B157F"/>
    <w:rsid w:val="000B1E35"/>
    <w:rsid w:val="000D3F41"/>
    <w:rsid w:val="00162653"/>
    <w:rsid w:val="001C6251"/>
    <w:rsid w:val="003462DC"/>
    <w:rsid w:val="00355DCA"/>
    <w:rsid w:val="003A252F"/>
    <w:rsid w:val="003C7E4A"/>
    <w:rsid w:val="00527ECA"/>
    <w:rsid w:val="00551A02"/>
    <w:rsid w:val="005534FA"/>
    <w:rsid w:val="005D3A03"/>
    <w:rsid w:val="00715A07"/>
    <w:rsid w:val="007D4F04"/>
    <w:rsid w:val="007E6B73"/>
    <w:rsid w:val="008002C0"/>
    <w:rsid w:val="00835F4B"/>
    <w:rsid w:val="008C5323"/>
    <w:rsid w:val="009A6A3B"/>
    <w:rsid w:val="00B721E4"/>
    <w:rsid w:val="00B823AA"/>
    <w:rsid w:val="00BA45DB"/>
    <w:rsid w:val="00BF4184"/>
    <w:rsid w:val="00C0601E"/>
    <w:rsid w:val="00C068C9"/>
    <w:rsid w:val="00C31D30"/>
    <w:rsid w:val="00C32A41"/>
    <w:rsid w:val="00CD6E39"/>
    <w:rsid w:val="00CF6E91"/>
    <w:rsid w:val="00D85B68"/>
    <w:rsid w:val="00D96B68"/>
    <w:rsid w:val="00E6004D"/>
    <w:rsid w:val="00E65192"/>
    <w:rsid w:val="00E81978"/>
    <w:rsid w:val="00EA3EA7"/>
    <w:rsid w:val="00EC2257"/>
    <w:rsid w:val="00EE246F"/>
    <w:rsid w:val="00F379B7"/>
    <w:rsid w:val="00F525FA"/>
    <w:rsid w:val="00FC1E52"/>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4292D"/>
  <w15:chartTrackingRefBased/>
  <w15:docId w15:val="{2D61D4B2-CD2C-B345-A856-E3F13BFFF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styleId="Hyperlink">
    <w:name w:val="Hyperlink"/>
    <w:basedOn w:val="DefaultParagraphFont"/>
    <w:uiPriority w:val="99"/>
    <w:unhideWhenUsed/>
    <w:rsid w:val="003C7E4A"/>
    <w:rPr>
      <w:color w:val="5F5F5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eacherspayteachers.com/Product/Solving-Equations-Hanger-Method-Practice-4324814"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scd.org/publications/books/110126/chapters/Section-1@-Why-Compare-$-Contrast&#162;.aspx"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illustrativemathematics.org/HS/teachers/1/instructional_routines.html"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www.cde.ca.gov/be/st/s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ustinschreiner/Library/Containers/com.microsoft.Word/Data/Library/Application%20Support/Microsoft/Office/16.0/DTS/Search/%7b0D84ECA4-92A1-004A-AEFA-0F50F073E4D4%7dtf0398235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C39F2AB1F677D4E81C0B69CD7F1E69B"/>
        <w:category>
          <w:name w:val="General"/>
          <w:gallery w:val="placeholder"/>
        </w:category>
        <w:types>
          <w:type w:val="bbPlcHdr"/>
        </w:types>
        <w:behaviors>
          <w:behavior w:val="content"/>
        </w:behaviors>
        <w:guid w:val="{F1803B00-B9F6-2F45-AADC-FE1DA5D9AD35}"/>
      </w:docPartPr>
      <w:docPartBody>
        <w:p w:rsidR="00534F44" w:rsidRDefault="00AB1209">
          <w:pPr>
            <w:pStyle w:val="1C39F2AB1F677D4E81C0B69CD7F1E69B"/>
          </w:pPr>
          <w:r>
            <w:t>[Title Here, up to 12 Words, on One to Two Lines]</w:t>
          </w:r>
        </w:p>
      </w:docPartBody>
    </w:docPart>
    <w:docPart>
      <w:docPartPr>
        <w:name w:val="3DB1419F83C8114C9FEB7A5FD8A53DB9"/>
        <w:category>
          <w:name w:val="General"/>
          <w:gallery w:val="placeholder"/>
        </w:category>
        <w:types>
          <w:type w:val="bbPlcHdr"/>
        </w:types>
        <w:behaviors>
          <w:behavior w:val="content"/>
        </w:behaviors>
        <w:guid w:val="{51C9183A-A2A1-DF4A-80A9-610EFAAC95A7}"/>
      </w:docPartPr>
      <w:docPartBody>
        <w:p w:rsidR="00534F44" w:rsidRDefault="00AB1209">
          <w:pPr>
            <w:pStyle w:val="3DB1419F83C8114C9FEB7A5FD8A53DB9"/>
          </w:pPr>
          <w:r>
            <w:t>Abstract</w:t>
          </w:r>
        </w:p>
      </w:docPartBody>
    </w:docPart>
    <w:docPart>
      <w:docPartPr>
        <w:name w:val="2D82AC2857F78741AE41E47927B243C8"/>
        <w:category>
          <w:name w:val="General"/>
          <w:gallery w:val="placeholder"/>
        </w:category>
        <w:types>
          <w:type w:val="bbPlcHdr"/>
        </w:types>
        <w:behaviors>
          <w:behavior w:val="content"/>
        </w:behaviors>
        <w:guid w:val="{A61C12C7-FC14-224C-A89B-5F533700578D}"/>
      </w:docPartPr>
      <w:docPartBody>
        <w:p w:rsidR="00534F44" w:rsidRDefault="00AB1209">
          <w:pPr>
            <w:pStyle w:val="2D82AC2857F78741AE41E47927B243C8"/>
          </w:pPr>
          <w:r w:rsidRPr="005D3A03">
            <w:t>Figures title:</w:t>
          </w:r>
        </w:p>
      </w:docPartBody>
    </w:docPart>
    <w:docPart>
      <w:docPartPr>
        <w:name w:val="11CAF2EFC6BE26448E60ACE080DF383E"/>
        <w:category>
          <w:name w:val="General"/>
          <w:gallery w:val="placeholder"/>
        </w:category>
        <w:types>
          <w:type w:val="bbPlcHdr"/>
        </w:types>
        <w:behaviors>
          <w:behavior w:val="content"/>
        </w:behaviors>
        <w:guid w:val="{CB4C113A-7999-7F4B-A809-38584810C3D4}"/>
      </w:docPartPr>
      <w:docPartBody>
        <w:p w:rsidR="00534F44" w:rsidRDefault="00AB1209">
          <w:pPr>
            <w:pStyle w:val="11CAF2EFC6BE26448E60ACE080DF383E"/>
          </w:pPr>
          <w:r>
            <w:t>[Include all figures in their own section, following references (and footnotes and tables, if applicable).  Include a numbered caption for each figure.  Use the Table/Figure style for easy spacing between figure and caption.]</w:t>
          </w:r>
        </w:p>
      </w:docPartBody>
    </w:docPart>
    <w:docPart>
      <w:docPartPr>
        <w:name w:val="D4955A37A4C11543B7BDE032ADF8C0DF"/>
        <w:category>
          <w:name w:val="General"/>
          <w:gallery w:val="placeholder"/>
        </w:category>
        <w:types>
          <w:type w:val="bbPlcHdr"/>
        </w:types>
        <w:behaviors>
          <w:behavior w:val="content"/>
        </w:behaviors>
        <w:guid w:val="{DD173A92-3087-A84F-9B59-F579E0DD4D38}"/>
      </w:docPartPr>
      <w:docPartBody>
        <w:p w:rsidR="00534F44" w:rsidRDefault="005F7CD9" w:rsidP="005F7CD9">
          <w:pPr>
            <w:pStyle w:val="D4955A37A4C11543B7BDE032ADF8C0DF"/>
          </w:pPr>
          <w:r>
            <w:t>[Title Here, up to 12 Words, on One to Two Lines]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CD9"/>
    <w:rsid w:val="00534F44"/>
    <w:rsid w:val="005F7CD9"/>
    <w:rsid w:val="0060663B"/>
    <w:rsid w:val="00AB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39F2AB1F677D4E81C0B69CD7F1E69B">
    <w:name w:val="1C39F2AB1F677D4E81C0B69CD7F1E69B"/>
  </w:style>
  <w:style w:type="paragraph" w:customStyle="1" w:styleId="452EF5A05B14A84AB17A8A015F9FF2F1">
    <w:name w:val="452EF5A05B14A84AB17A8A015F9FF2F1"/>
  </w:style>
  <w:style w:type="paragraph" w:customStyle="1" w:styleId="6C233ED7A6D95D47A669E5FD59BB09E8">
    <w:name w:val="6C233ED7A6D95D47A669E5FD59BB09E8"/>
  </w:style>
  <w:style w:type="paragraph" w:customStyle="1" w:styleId="D396095F8C12724C856FB5297E694C0E">
    <w:name w:val="D396095F8C12724C856FB5297E694C0E"/>
  </w:style>
  <w:style w:type="paragraph" w:customStyle="1" w:styleId="9AAA2E535677CD4EBB48B03CC343E25D">
    <w:name w:val="9AAA2E535677CD4EBB48B03CC343E25D"/>
  </w:style>
  <w:style w:type="paragraph" w:customStyle="1" w:styleId="3DB1419F83C8114C9FEB7A5FD8A53DB9">
    <w:name w:val="3DB1419F83C8114C9FEB7A5FD8A53DB9"/>
  </w:style>
  <w:style w:type="character" w:styleId="Emphasis">
    <w:name w:val="Emphasis"/>
    <w:basedOn w:val="DefaultParagraphFont"/>
    <w:uiPriority w:val="4"/>
    <w:unhideWhenUsed/>
    <w:qFormat/>
    <w:rPr>
      <w:i/>
      <w:iCs/>
    </w:rPr>
  </w:style>
  <w:style w:type="paragraph" w:customStyle="1" w:styleId="D945615C01BC5441B181A9E76497C0E5">
    <w:name w:val="D945615C01BC5441B181A9E76497C0E5"/>
  </w:style>
  <w:style w:type="paragraph" w:customStyle="1" w:styleId="2E5210DF64EE4148AA2044D311BFB8F7">
    <w:name w:val="2E5210DF64EE4148AA2044D311BFB8F7"/>
  </w:style>
  <w:style w:type="paragraph" w:customStyle="1" w:styleId="8FF085DC53A494449D4BACFD34C5EF0F">
    <w:name w:val="8FF085DC53A494449D4BACFD34C5EF0F"/>
  </w:style>
  <w:style w:type="paragraph" w:customStyle="1" w:styleId="0073D5C4539F8C4E8994B296F51B58D2">
    <w:name w:val="0073D5C4539F8C4E8994B296F51B58D2"/>
  </w:style>
  <w:style w:type="paragraph" w:customStyle="1" w:styleId="8187BC95436BCC439AC884F9305596C7">
    <w:name w:val="8187BC95436BCC439AC884F9305596C7"/>
  </w:style>
  <w:style w:type="paragraph" w:customStyle="1" w:styleId="E0F18F6480FCC94C81F61E6869C0B2D8">
    <w:name w:val="E0F18F6480FCC94C81F61E6869C0B2D8"/>
  </w:style>
  <w:style w:type="paragraph" w:customStyle="1" w:styleId="2D4E9BFD934BE841A88ABF3E8D2A2B7F">
    <w:name w:val="2D4E9BFD934BE841A88ABF3E8D2A2B7F"/>
  </w:style>
  <w:style w:type="paragraph" w:customStyle="1" w:styleId="1DCDA43E07800C4384BD639B850BA414">
    <w:name w:val="1DCDA43E07800C4384BD639B850BA414"/>
  </w:style>
  <w:style w:type="paragraph" w:customStyle="1" w:styleId="F48D554C6E008C40A559D1A0F50D1713">
    <w:name w:val="F48D554C6E008C40A559D1A0F50D1713"/>
  </w:style>
  <w:style w:type="paragraph" w:customStyle="1" w:styleId="AD38C1022DBA4D4BB75FD3BF5191F932">
    <w:name w:val="AD38C1022DBA4D4BB75FD3BF5191F932"/>
  </w:style>
  <w:style w:type="paragraph" w:customStyle="1" w:styleId="7F9D14CC54B3D94091FA46006C52E4AF">
    <w:name w:val="7F9D14CC54B3D94091FA46006C52E4AF"/>
  </w:style>
  <w:style w:type="paragraph" w:customStyle="1" w:styleId="34D50554F65C1642A64934E488B77FFE">
    <w:name w:val="34D50554F65C1642A64934E488B77FFE"/>
  </w:style>
  <w:style w:type="paragraph" w:customStyle="1" w:styleId="C58F02856D322A44BCEF6F3A7B11156C">
    <w:name w:val="C58F02856D322A44BCEF6F3A7B11156C"/>
  </w:style>
  <w:style w:type="paragraph" w:customStyle="1" w:styleId="0CF216C866A05548AA51702DF9AE5796">
    <w:name w:val="0CF216C866A05548AA51702DF9AE5796"/>
  </w:style>
  <w:style w:type="paragraph" w:customStyle="1" w:styleId="990AFFE0DB6CF8468DB87DCBCAA4CB7F">
    <w:name w:val="990AFFE0DB6CF8468DB87DCBCAA4CB7F"/>
  </w:style>
  <w:style w:type="paragraph" w:customStyle="1" w:styleId="A35690D83CFA204CA3ED11C17B9BE2BF">
    <w:name w:val="A35690D83CFA204CA3ED11C17B9BE2BF"/>
  </w:style>
  <w:style w:type="paragraph" w:customStyle="1" w:styleId="EFC42AED27235D4D8375DAFA1558EDE2">
    <w:name w:val="EFC42AED27235D4D8375DAFA1558EDE2"/>
  </w:style>
  <w:style w:type="paragraph" w:customStyle="1" w:styleId="EAD61F4AFFF86847B0E1AECE9D7CA3D3">
    <w:name w:val="EAD61F4AFFF86847B0E1AECE9D7CA3D3"/>
  </w:style>
  <w:style w:type="paragraph" w:customStyle="1" w:styleId="2FD89EE454731F4C8DEC31E5C9A23508">
    <w:name w:val="2FD89EE454731F4C8DEC31E5C9A23508"/>
  </w:style>
  <w:style w:type="paragraph" w:customStyle="1" w:styleId="FA76B1DA4588F146BD2E5FA81295CCBA">
    <w:name w:val="FA76B1DA4588F146BD2E5FA81295CCBA"/>
  </w:style>
  <w:style w:type="paragraph" w:customStyle="1" w:styleId="A845511909990548BA275D6143FA7AF2">
    <w:name w:val="A845511909990548BA275D6143FA7AF2"/>
  </w:style>
  <w:style w:type="paragraph" w:customStyle="1" w:styleId="82E5087F851C04479E98BFB7293E73A9">
    <w:name w:val="82E5087F851C04479E98BFB7293E73A9"/>
  </w:style>
  <w:style w:type="paragraph" w:customStyle="1" w:styleId="9E9DF76BAE541343A491308BBB7AEB8F">
    <w:name w:val="9E9DF76BAE541343A491308BBB7AEB8F"/>
  </w:style>
  <w:style w:type="paragraph" w:customStyle="1" w:styleId="201DDFB973147E418F906ABE54605869">
    <w:name w:val="201DDFB973147E418F906ABE54605869"/>
  </w:style>
  <w:style w:type="paragraph" w:customStyle="1" w:styleId="84C2BE9545074A49B0153F2860C12DC6">
    <w:name w:val="84C2BE9545074A49B0153F2860C12DC6"/>
  </w:style>
  <w:style w:type="paragraph" w:customStyle="1" w:styleId="1A7F4F1441F4C04DA3474F9BE658DCE0">
    <w:name w:val="1A7F4F1441F4C04DA3474F9BE658DCE0"/>
  </w:style>
  <w:style w:type="paragraph" w:customStyle="1" w:styleId="BF6BB2FF054CBD43B146939CF437D5FD">
    <w:name w:val="BF6BB2FF054CBD43B146939CF437D5FD"/>
  </w:style>
  <w:style w:type="paragraph" w:customStyle="1" w:styleId="44A81D3B4F5FEB47AC76382022AA0362">
    <w:name w:val="44A81D3B4F5FEB47AC76382022AA0362"/>
  </w:style>
  <w:style w:type="paragraph" w:customStyle="1" w:styleId="197D8EF0452C234880BF6A4B19190CB9">
    <w:name w:val="197D8EF0452C234880BF6A4B19190CB9"/>
  </w:style>
  <w:style w:type="paragraph" w:customStyle="1" w:styleId="26D35231EFFE8743A27819470ED05525">
    <w:name w:val="26D35231EFFE8743A27819470ED05525"/>
  </w:style>
  <w:style w:type="paragraph" w:customStyle="1" w:styleId="16EA099E17698740B45EDF7961655AE4">
    <w:name w:val="16EA099E17698740B45EDF7961655AE4"/>
  </w:style>
  <w:style w:type="paragraph" w:customStyle="1" w:styleId="4CAE1B752297FA458AAEF8465E927FC8">
    <w:name w:val="4CAE1B752297FA458AAEF8465E927FC8"/>
  </w:style>
  <w:style w:type="paragraph" w:customStyle="1" w:styleId="7CFBB0E1FFFBEC439A2C7E208F184B7B">
    <w:name w:val="7CFBB0E1FFFBEC439A2C7E208F184B7B"/>
  </w:style>
  <w:style w:type="paragraph" w:customStyle="1" w:styleId="A005816DCE93334D8FCBAD2588227D34">
    <w:name w:val="A005816DCE93334D8FCBAD2588227D34"/>
  </w:style>
  <w:style w:type="paragraph" w:customStyle="1" w:styleId="4029FB7C29EBAE4EA6BA39342C3EB101">
    <w:name w:val="4029FB7C29EBAE4EA6BA39342C3EB101"/>
  </w:style>
  <w:style w:type="paragraph" w:customStyle="1" w:styleId="AB3A885C34CEDC43B86877314F406E3B">
    <w:name w:val="AB3A885C34CEDC43B86877314F406E3B"/>
  </w:style>
  <w:style w:type="paragraph" w:customStyle="1" w:styleId="8F732F82595EFB46ABA695C9200AAF92">
    <w:name w:val="8F732F82595EFB46ABA695C9200AAF92"/>
  </w:style>
  <w:style w:type="paragraph" w:customStyle="1" w:styleId="3AC9290DCBDE1446B13E32635C96CEBB">
    <w:name w:val="3AC9290DCBDE1446B13E32635C96CEBB"/>
  </w:style>
  <w:style w:type="paragraph" w:customStyle="1" w:styleId="215532CC7BEEF747986566375F64DE30">
    <w:name w:val="215532CC7BEEF747986566375F64DE30"/>
  </w:style>
  <w:style w:type="paragraph" w:customStyle="1" w:styleId="EE5D801BB12323479F831B688089CBE7">
    <w:name w:val="EE5D801BB12323479F831B688089CBE7"/>
  </w:style>
  <w:style w:type="paragraph" w:customStyle="1" w:styleId="14C70FCEE42A314BBF191D245E860F49">
    <w:name w:val="14C70FCEE42A314BBF191D245E860F49"/>
  </w:style>
  <w:style w:type="paragraph" w:customStyle="1" w:styleId="11B1734E6561134B8274A794AB5AAAD0">
    <w:name w:val="11B1734E6561134B8274A794AB5AAAD0"/>
  </w:style>
  <w:style w:type="paragraph" w:customStyle="1" w:styleId="F7E5DA5A11DE984CA96B1A2896EF15DB">
    <w:name w:val="F7E5DA5A11DE984CA96B1A2896EF15DB"/>
  </w:style>
  <w:style w:type="paragraph" w:customStyle="1" w:styleId="BE4B9609AB0D0B4E9FD5E433C9131008">
    <w:name w:val="BE4B9609AB0D0B4E9FD5E433C9131008"/>
  </w:style>
  <w:style w:type="paragraph" w:customStyle="1" w:styleId="6BFEA986F80BB54B88CCD05E440CF9C7">
    <w:name w:val="6BFEA986F80BB54B88CCD05E440CF9C7"/>
  </w:style>
  <w:style w:type="paragraph" w:customStyle="1" w:styleId="7AB60A4AB5A3CF48A53E9931A5BFB996">
    <w:name w:val="7AB60A4AB5A3CF48A53E9931A5BFB996"/>
  </w:style>
  <w:style w:type="paragraph" w:customStyle="1" w:styleId="30685AD6B3B5C14BBED25A615EDBCCEA">
    <w:name w:val="30685AD6B3B5C14BBED25A615EDBCCEA"/>
  </w:style>
  <w:style w:type="paragraph" w:customStyle="1" w:styleId="807FAE5354116A4BBC3360B86D1C49C2">
    <w:name w:val="807FAE5354116A4BBC3360B86D1C49C2"/>
  </w:style>
  <w:style w:type="paragraph" w:customStyle="1" w:styleId="77D0B6B246FF9C4E98D01E42E6B203CB">
    <w:name w:val="77D0B6B246FF9C4E98D01E42E6B203CB"/>
  </w:style>
  <w:style w:type="paragraph" w:customStyle="1" w:styleId="21CB52A953D23F49AD4E94F54E6C203B">
    <w:name w:val="21CB52A953D23F49AD4E94F54E6C203B"/>
  </w:style>
  <w:style w:type="paragraph" w:customStyle="1" w:styleId="24CDF3A09B081749AED2A74CBC992D81">
    <w:name w:val="24CDF3A09B081749AED2A74CBC992D81"/>
  </w:style>
  <w:style w:type="paragraph" w:customStyle="1" w:styleId="1D0DA3378F7A4A4191D19D0797DA7C4E">
    <w:name w:val="1D0DA3378F7A4A4191D19D0797DA7C4E"/>
  </w:style>
  <w:style w:type="paragraph" w:customStyle="1" w:styleId="AEC564393CE2D44687ECD516B06692EF">
    <w:name w:val="AEC564393CE2D44687ECD516B06692EF"/>
  </w:style>
  <w:style w:type="paragraph" w:customStyle="1" w:styleId="DC05DBE71A2A4A45B8338A092AA4436B">
    <w:name w:val="DC05DBE71A2A4A45B8338A092AA4436B"/>
  </w:style>
  <w:style w:type="paragraph" w:customStyle="1" w:styleId="EAD30DC31744EE42A96A1E11F294CA8E">
    <w:name w:val="EAD30DC31744EE42A96A1E11F294CA8E"/>
  </w:style>
  <w:style w:type="paragraph" w:customStyle="1" w:styleId="2D82AC2857F78741AE41E47927B243C8">
    <w:name w:val="2D82AC2857F78741AE41E47927B243C8"/>
  </w:style>
  <w:style w:type="paragraph" w:customStyle="1" w:styleId="11CAF2EFC6BE26448E60ACE080DF383E">
    <w:name w:val="11CAF2EFC6BE26448E60ACE080DF383E"/>
  </w:style>
  <w:style w:type="paragraph" w:customStyle="1" w:styleId="D768846DB4FDFE45B43D44DCB3AE6D48">
    <w:name w:val="D768846DB4FDFE45B43D44DCB3AE6D48"/>
    <w:rsid w:val="005F7CD9"/>
  </w:style>
  <w:style w:type="paragraph" w:customStyle="1" w:styleId="D4955A37A4C11543B7BDE032ADF8C0DF">
    <w:name w:val="D4955A37A4C11543B7BDE032ADF8C0DF"/>
    <w:rsid w:val="005F7C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TECHNOLOGY-ENHANCED LESSON PLAN</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7</TotalTime>
  <Pages>10</Pages>
  <Words>1594</Words>
  <Characters>9087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Technology-Enhanced Lesson Plan</dc:title>
  <dc:subject/>
  <dc:creator>Microsoft Office User</dc:creator>
  <cp:keywords/>
  <dc:description/>
  <cp:lastModifiedBy>Justin Schreiner</cp:lastModifiedBy>
  <cp:revision>7</cp:revision>
  <cp:lastPrinted>2020-06-25T18:39:00Z</cp:lastPrinted>
  <dcterms:created xsi:type="dcterms:W3CDTF">2020-06-25T20:52:00Z</dcterms:created>
  <dcterms:modified xsi:type="dcterms:W3CDTF">2020-06-25T22:03:00Z</dcterms:modified>
</cp:coreProperties>
</file>